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23EF" w14:textId="05046242" w:rsidR="00D57473" w:rsidRPr="00707594" w:rsidRDefault="00D57473" w:rsidP="00D5747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102-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25026" w:rsidRPr="00525026">
        <w:rPr>
          <w:b/>
          <w:noProof/>
          <w:sz w:val="24"/>
        </w:rPr>
        <w:t>R4-2205528</w:t>
      </w:r>
    </w:p>
    <w:p w14:paraId="501C60F4" w14:textId="7B5E6003" w:rsidR="00581192" w:rsidRPr="00893761" w:rsidRDefault="00D57473" w:rsidP="00D57473">
      <w:pPr>
        <w:pStyle w:val="CRCoverPage"/>
        <w:outlineLvl w:val="0"/>
        <w:rPr>
          <w:b/>
          <w:noProof/>
          <w:sz w:val="24"/>
        </w:rPr>
      </w:pPr>
      <w:r w:rsidRPr="00C65EE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1E72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Feb </w:t>
      </w:r>
      <w:r w:rsidRPr="00C65EE2">
        <w:rPr>
          <w:b/>
          <w:noProof/>
          <w:sz w:val="24"/>
        </w:rPr>
        <w:t>–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Pr="00C65E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7653F6" w:rsidRPr="00920273">
        <w:rPr>
          <w:rFonts w:cs="Arial"/>
          <w:noProof/>
          <w:sz w:val="22"/>
          <w:szCs w:val="22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6BC05544" w14:textId="77777777" w:rsidR="00E25574" w:rsidRPr="006B30DF" w:rsidRDefault="00E25574" w:rsidP="00E25574">
      <w:pPr>
        <w:spacing w:after="120"/>
        <w:ind w:left="1985" w:hanging="1985"/>
        <w:rPr>
          <w:rFonts w:cs="Arial"/>
          <w:b/>
          <w:lang w:val="en-US"/>
        </w:rPr>
      </w:pPr>
    </w:p>
    <w:p w14:paraId="4C940FBB" w14:textId="77777777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72C66DA" w14:textId="701F2FBF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4C78A8">
        <w:rPr>
          <w:rFonts w:cs="Arial"/>
          <w:sz w:val="22"/>
          <w:szCs w:val="22"/>
          <w:lang w:val="en-US" w:eastAsia="zh-CN"/>
        </w:rPr>
        <w:t>On measurement of the TX coherent transmission</w:t>
      </w:r>
      <w:r w:rsidR="001F4B62" w:rsidRPr="001F4B62">
        <w:rPr>
          <w:rFonts w:cs="Arial"/>
          <w:sz w:val="22"/>
          <w:szCs w:val="22"/>
          <w:lang w:val="en-US"/>
        </w:rPr>
        <w:t xml:space="preserve"> </w:t>
      </w:r>
    </w:p>
    <w:p w14:paraId="2D72A4F2" w14:textId="6C806D2C" w:rsidR="00FD2D4A" w:rsidRPr="001F6E6B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1F6E6B">
        <w:rPr>
          <w:rFonts w:cs="Arial"/>
          <w:b/>
          <w:sz w:val="22"/>
          <w:szCs w:val="22"/>
          <w:lang w:val="en-US"/>
        </w:rPr>
        <w:t>Agenda item:</w:t>
      </w:r>
      <w:r w:rsidRPr="001F6E6B">
        <w:rPr>
          <w:rFonts w:cs="Arial"/>
          <w:sz w:val="22"/>
          <w:szCs w:val="22"/>
          <w:lang w:val="en-US"/>
        </w:rPr>
        <w:tab/>
      </w:r>
      <w:r w:rsidR="00241BF5" w:rsidRPr="001F6E6B">
        <w:rPr>
          <w:rFonts w:cs="Arial"/>
          <w:sz w:val="22"/>
          <w:szCs w:val="22"/>
          <w:lang w:val="en-US"/>
        </w:rPr>
        <w:tab/>
      </w:r>
      <w:r w:rsidR="00F05CB1">
        <w:rPr>
          <w:rFonts w:cs="Arial"/>
          <w:sz w:val="22"/>
          <w:szCs w:val="22"/>
          <w:lang w:val="en-US"/>
        </w:rPr>
        <w:t>10</w:t>
      </w:r>
      <w:r w:rsidR="006E154A">
        <w:rPr>
          <w:rFonts w:cs="Arial"/>
          <w:sz w:val="22"/>
          <w:szCs w:val="22"/>
          <w:lang w:val="en-US"/>
        </w:rPr>
        <w:t>.18.2.4</w:t>
      </w:r>
    </w:p>
    <w:p w14:paraId="222E9309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8E36AA">
        <w:rPr>
          <w:rFonts w:cs="Arial"/>
          <w:b/>
          <w:sz w:val="22"/>
          <w:szCs w:val="22"/>
          <w:lang w:val="en-US"/>
        </w:rPr>
        <w:tab/>
      </w:r>
      <w:r w:rsidR="00E23382" w:rsidRPr="00C30C99">
        <w:rPr>
          <w:rFonts w:cs="Arial"/>
          <w:sz w:val="22"/>
          <w:szCs w:val="22"/>
          <w:lang w:val="en-US"/>
        </w:rPr>
        <w:t>Approval</w:t>
      </w:r>
    </w:p>
    <w:p w14:paraId="6FCB7FCE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7D639FE6" w14:textId="1E87B666" w:rsidR="00DC3EEB" w:rsidRPr="00DC3EEB" w:rsidRDefault="00DC3EEB" w:rsidP="00EC6F8B">
      <w:r>
        <w:t xml:space="preserve">In this paper, we </w:t>
      </w:r>
      <w:r w:rsidR="007E491D">
        <w:t xml:space="preserve">continue to discuss </w:t>
      </w:r>
      <w:r w:rsidR="0006371E">
        <w:t xml:space="preserve">our </w:t>
      </w:r>
      <w:r w:rsidR="00B9290C">
        <w:t>view</w:t>
      </w:r>
      <w:r w:rsidR="0006371E">
        <w:t xml:space="preserve"> </w:t>
      </w:r>
      <w:r w:rsidR="00877D85">
        <w:t xml:space="preserve">on </w:t>
      </w:r>
      <w:r w:rsidR="00CE28A4">
        <w:t xml:space="preserve">the </w:t>
      </w:r>
      <w:r w:rsidR="00A527D2">
        <w:t xml:space="preserve">RF requirement </w:t>
      </w:r>
      <w:r w:rsidR="00D34CA4">
        <w:t xml:space="preserve">measurement </w:t>
      </w:r>
      <w:r w:rsidR="00463F03">
        <w:t xml:space="preserve">aspect of </w:t>
      </w:r>
      <w:r w:rsidR="00463F03" w:rsidRPr="00463F03">
        <w:t xml:space="preserve">phase </w:t>
      </w:r>
      <w:r w:rsidR="00D34CA4">
        <w:t>/power dis</w:t>
      </w:r>
      <w:r w:rsidR="00463F03" w:rsidRPr="00463F03">
        <w:t>continuity</w:t>
      </w:r>
      <w:r w:rsidR="00D34CA4">
        <w:t xml:space="preserve"> tolerance</w:t>
      </w:r>
      <w:r w:rsidR="007E491D">
        <w:t xml:space="preserve"> based on </w:t>
      </w:r>
      <w:r w:rsidR="004B65FD">
        <w:t>WF [1].</w:t>
      </w:r>
    </w:p>
    <w:p w14:paraId="71FA39DB" w14:textId="36B51511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BF60451" w14:textId="7BDDD65F" w:rsidR="00EE1611" w:rsidRPr="00EE1611" w:rsidRDefault="00EE1611" w:rsidP="00EE1611">
      <w:pPr>
        <w:pStyle w:val="Heading2"/>
        <w:rPr>
          <w:lang w:val="en-US"/>
        </w:rPr>
      </w:pPr>
      <w:r>
        <w:rPr>
          <w:lang w:val="en-US"/>
        </w:rPr>
        <w:t>Reference point</w:t>
      </w:r>
    </w:p>
    <w:p w14:paraId="19AFB2DD" w14:textId="6CC5CD85" w:rsidR="000A759D" w:rsidRDefault="000A759D" w:rsidP="007E5575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proofErr w:type="gramStart"/>
      <w:r>
        <w:rPr>
          <w:lang w:eastAsia="zh-CN"/>
        </w:rPr>
        <w:t>WF[</w:t>
      </w:r>
      <w:proofErr w:type="gramEnd"/>
      <w:r>
        <w:rPr>
          <w:lang w:eastAsia="zh-CN"/>
        </w:rPr>
        <w:t>1], it is agreed to define the reference point of measurement:</w:t>
      </w:r>
    </w:p>
    <w:p w14:paraId="0D41BC79" w14:textId="77777777" w:rsidR="00D57473" w:rsidRDefault="00D57473" w:rsidP="00D57473">
      <w:pPr>
        <w:pStyle w:val="Heading2"/>
        <w:numPr>
          <w:ilvl w:val="0"/>
          <w:numId w:val="0"/>
        </w:numPr>
        <w:ind w:left="576"/>
        <w:rPr>
          <w:sz w:val="28"/>
          <w:szCs w:val="18"/>
          <w:lang w:val="en-US"/>
        </w:rPr>
      </w:pPr>
      <w:r>
        <w:rPr>
          <w:lang w:val="en-US"/>
        </w:rPr>
        <w:t>Issue 3-2: Reference point for phase/amplitude tolerance test</w:t>
      </w:r>
    </w:p>
    <w:p w14:paraId="2DE8173E" w14:textId="77777777" w:rsidR="00D57473" w:rsidRDefault="00D57473" w:rsidP="00D57473">
      <w:pPr>
        <w:widowControl w:val="0"/>
        <w:tabs>
          <w:tab w:val="left" w:pos="360"/>
        </w:tabs>
        <w:spacing w:after="0"/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Candidate options:</w:t>
      </w:r>
    </w:p>
    <w:p w14:paraId="3BD08296" w14:textId="77777777" w:rsidR="00D57473" w:rsidRPr="00D57473" w:rsidRDefault="00D57473" w:rsidP="00D57473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 w:rsidRPr="00D57473">
        <w:rPr>
          <w:lang w:eastAsia="zh-CN"/>
        </w:rPr>
        <w:t xml:space="preserve">Option 1: Define the reference point for phase/amplitude tolerance requirement in Figure 1 for both options of defining RF requirements in Issue 3-1. </w:t>
      </w:r>
    </w:p>
    <w:p w14:paraId="492E7EE5" w14:textId="77777777" w:rsidR="00D57473" w:rsidRDefault="00D57473" w:rsidP="00D57473">
      <w:pPr>
        <w:tabs>
          <w:tab w:val="left" w:pos="360"/>
        </w:tabs>
        <w:ind w:left="720"/>
        <w:jc w:val="center"/>
        <w:rPr>
          <w:rFonts w:eastAsia="DengXian"/>
          <w:sz w:val="22"/>
          <w:szCs w:val="22"/>
          <w:lang w:val="en-US"/>
        </w:rPr>
      </w:pPr>
      <w:r>
        <w:rPr>
          <w:noProof/>
          <w:sz w:val="22"/>
          <w:szCs w:val="22"/>
        </w:rPr>
        <w:object w:dxaOrig="8868" w:dyaOrig="1608" w14:anchorId="0EEB9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3.5pt;height:81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06364471" r:id="rId12"/>
        </w:object>
      </w:r>
    </w:p>
    <w:p w14:paraId="17C6FF32" w14:textId="77777777" w:rsidR="00D57473" w:rsidRPr="00D57473" w:rsidRDefault="00D57473" w:rsidP="00D57473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 w:rsidRPr="00D57473">
        <w:rPr>
          <w:lang w:eastAsia="zh-CN"/>
        </w:rPr>
        <w:t>Option 2: The reference point would be between “Channel estimation” and “equalization</w:t>
      </w:r>
      <w:proofErr w:type="gramStart"/>
      <w:r w:rsidRPr="00D57473">
        <w:rPr>
          <w:lang w:eastAsia="zh-CN"/>
        </w:rPr>
        <w:t>”, since</w:t>
      </w:r>
      <w:proofErr w:type="gramEnd"/>
      <w:r w:rsidRPr="00D57473">
        <w:rPr>
          <w:lang w:eastAsia="zh-CN"/>
        </w:rPr>
        <w:t xml:space="preserve"> the amplitude and phase values can be taken directly from the channel estimation. </w:t>
      </w:r>
    </w:p>
    <w:p w14:paraId="47EEE17E" w14:textId="1D87A21D" w:rsidR="00D57473" w:rsidRPr="00D57473" w:rsidRDefault="00D57473" w:rsidP="00D57473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 w:rsidRPr="00D57473">
        <w:rPr>
          <w:lang w:eastAsia="zh-CN"/>
        </w:rPr>
        <w:t>Option 3: For testing phase and power offset: Reference point to calculate the phase continuity and power consistency is after IDFT (time domain).</w:t>
      </w:r>
    </w:p>
    <w:p w14:paraId="5E784EF8" w14:textId="77777777" w:rsidR="00D57473" w:rsidRDefault="00D57473" w:rsidP="00D57473">
      <w:pPr>
        <w:pStyle w:val="ListParagraph"/>
        <w:tabs>
          <w:tab w:val="left" w:pos="360"/>
        </w:tabs>
        <w:rPr>
          <w:rFonts w:eastAsia="DengXian"/>
          <w:sz w:val="22"/>
          <w:szCs w:val="22"/>
          <w:lang w:val="en-US"/>
        </w:rPr>
      </w:pPr>
    </w:p>
    <w:p w14:paraId="5904356D" w14:textId="01BA22E0" w:rsidR="00D57473" w:rsidRPr="00D57473" w:rsidRDefault="00D57473" w:rsidP="007E5575">
      <w:pPr>
        <w:jc w:val="both"/>
        <w:rPr>
          <w:lang w:eastAsia="zh-CN"/>
        </w:rPr>
      </w:pPr>
      <w:r w:rsidRPr="00D57473">
        <w:rPr>
          <w:lang w:eastAsia="zh-CN"/>
        </w:rPr>
        <w:t>It also has below agreement related to this</w:t>
      </w:r>
      <w:r>
        <w:rPr>
          <w:lang w:eastAsia="zh-CN"/>
        </w:rPr>
        <w:t>:</w:t>
      </w:r>
    </w:p>
    <w:p w14:paraId="697DBBD2" w14:textId="77777777" w:rsidR="00D57473" w:rsidRPr="00D57473" w:rsidRDefault="00D57473" w:rsidP="00D57473">
      <w:pPr>
        <w:ind w:left="720"/>
        <w:jc w:val="both"/>
        <w:rPr>
          <w:lang w:eastAsia="zh-CN"/>
        </w:rPr>
      </w:pPr>
      <w:r w:rsidRPr="00D57473">
        <w:rPr>
          <w:lang w:eastAsia="zh-CN"/>
        </w:rPr>
        <w:t>Agreement: the test reference point should be after FFT operation in test equipment.</w:t>
      </w:r>
    </w:p>
    <w:p w14:paraId="179B4E51" w14:textId="77777777" w:rsidR="00D57473" w:rsidRPr="00D57473" w:rsidRDefault="00D57473" w:rsidP="00D57473">
      <w:pPr>
        <w:ind w:left="720"/>
        <w:jc w:val="both"/>
        <w:rPr>
          <w:lang w:eastAsia="zh-CN"/>
        </w:rPr>
      </w:pPr>
      <w:r w:rsidRPr="00D57473">
        <w:rPr>
          <w:lang w:eastAsia="zh-CN"/>
        </w:rPr>
        <w:t>Agreement: The reference point is between “Channel estimation” and “equalization</w:t>
      </w:r>
      <w:proofErr w:type="gramStart"/>
      <w:r w:rsidRPr="00D57473">
        <w:rPr>
          <w:lang w:eastAsia="zh-CN"/>
        </w:rPr>
        <w:t>”, since</w:t>
      </w:r>
      <w:proofErr w:type="gramEnd"/>
      <w:r w:rsidRPr="00D57473">
        <w:rPr>
          <w:lang w:eastAsia="zh-CN"/>
        </w:rPr>
        <w:t xml:space="preserve"> the amplitude and phase values can be taken directly from the channel estimation.</w:t>
      </w:r>
    </w:p>
    <w:p w14:paraId="734B2CED" w14:textId="655970D5" w:rsidR="00D57473" w:rsidRDefault="00F31A9E" w:rsidP="007E5575">
      <w:pPr>
        <w:jc w:val="both"/>
        <w:rPr>
          <w:lang w:eastAsia="zh-CN"/>
        </w:rPr>
      </w:pPr>
      <w:r>
        <w:rPr>
          <w:lang w:eastAsia="zh-CN"/>
        </w:rPr>
        <w:t xml:space="preserve">Though </w:t>
      </w:r>
      <w:r w:rsidR="00E9407A">
        <w:rPr>
          <w:lang w:eastAsia="zh-CN"/>
        </w:rPr>
        <w:t xml:space="preserve">the channel estimation could be derived using the DMRS reference </w:t>
      </w:r>
      <w:proofErr w:type="gramStart"/>
      <w:r w:rsidR="00E9407A">
        <w:rPr>
          <w:lang w:eastAsia="zh-CN"/>
        </w:rPr>
        <w:t xml:space="preserve">signal, </w:t>
      </w:r>
      <w:r>
        <w:rPr>
          <w:lang w:eastAsia="zh-CN"/>
        </w:rPr>
        <w:t xml:space="preserve"> </w:t>
      </w:r>
      <w:r w:rsidR="007C261F">
        <w:rPr>
          <w:lang w:eastAsia="zh-CN"/>
        </w:rPr>
        <w:t>the</w:t>
      </w:r>
      <w:r w:rsidR="00674A34">
        <w:rPr>
          <w:lang w:eastAsia="zh-CN"/>
        </w:rPr>
        <w:t>re</w:t>
      </w:r>
      <w:proofErr w:type="gramEnd"/>
      <w:r w:rsidR="00674A34">
        <w:rPr>
          <w:lang w:eastAsia="zh-CN"/>
        </w:rPr>
        <w:t xml:space="preserve"> are different </w:t>
      </w:r>
      <w:r w:rsidR="007C261F">
        <w:rPr>
          <w:lang w:eastAsia="zh-CN"/>
        </w:rPr>
        <w:t xml:space="preserve">RMC </w:t>
      </w:r>
      <w:r w:rsidR="00674A34">
        <w:rPr>
          <w:lang w:eastAsia="zh-CN"/>
        </w:rPr>
        <w:t>for either DFT-s-OFDM and CP-OFDM.</w:t>
      </w:r>
      <w:r w:rsidR="00EA1921">
        <w:rPr>
          <w:lang w:eastAsia="zh-CN"/>
        </w:rPr>
        <w:t xml:space="preserve"> </w:t>
      </w:r>
      <w:r>
        <w:rPr>
          <w:lang w:eastAsia="zh-CN"/>
        </w:rPr>
        <w:t>Then question is that whether DFT-</w:t>
      </w:r>
      <w:r w:rsidR="00E9407A">
        <w:rPr>
          <w:lang w:eastAsia="zh-CN"/>
        </w:rPr>
        <w:t>s-</w:t>
      </w:r>
      <w:r>
        <w:rPr>
          <w:lang w:eastAsia="zh-CN"/>
        </w:rPr>
        <w:t xml:space="preserve">OFDM </w:t>
      </w:r>
      <w:r w:rsidR="00E9407A">
        <w:rPr>
          <w:lang w:eastAsia="zh-CN"/>
        </w:rPr>
        <w:t xml:space="preserve">or CP-OFDM should be tested. </w:t>
      </w:r>
      <w:r>
        <w:rPr>
          <w:lang w:eastAsia="zh-CN"/>
        </w:rPr>
        <w:t xml:space="preserve"> </w:t>
      </w:r>
      <w:r w:rsidR="00FF0F9C">
        <w:rPr>
          <w:lang w:eastAsia="zh-CN"/>
        </w:rPr>
        <w:t xml:space="preserve">The MPR in TS 38.101-1 is different </w:t>
      </w:r>
      <w:r w:rsidR="00EA1921">
        <w:rPr>
          <w:lang w:eastAsia="zh-CN"/>
        </w:rPr>
        <w:t xml:space="preserve">for different waveform </w:t>
      </w:r>
      <w:r w:rsidR="00FF0F9C">
        <w:rPr>
          <w:lang w:eastAsia="zh-CN"/>
        </w:rPr>
        <w:t>and it can be observed that DFT-s-OFDM has lower MPR at both edge/outer and inner RB allocation compared with CP-OFDM waveform for QPSK.</w:t>
      </w:r>
      <w:r w:rsidR="00EA1921">
        <w:rPr>
          <w:lang w:eastAsia="zh-CN"/>
        </w:rPr>
        <w:t xml:space="preserve"> The maximum MPR difference is 2 dB. Though the MPR is allowance UE may use, it could be expected </w:t>
      </w:r>
      <w:r w:rsidR="00B56332">
        <w:rPr>
          <w:lang w:eastAsia="zh-CN"/>
        </w:rPr>
        <w:t xml:space="preserve">in general that </w:t>
      </w:r>
      <w:r w:rsidR="00EA1921">
        <w:rPr>
          <w:lang w:eastAsia="zh-CN"/>
        </w:rPr>
        <w:t xml:space="preserve">for UE </w:t>
      </w:r>
      <w:r w:rsidR="00B56332">
        <w:rPr>
          <w:lang w:eastAsia="zh-CN"/>
        </w:rPr>
        <w:t xml:space="preserve">with DFT-s-OFDM it will </w:t>
      </w:r>
      <w:r w:rsidR="00EA1921">
        <w:rPr>
          <w:lang w:eastAsia="zh-CN"/>
        </w:rPr>
        <w:t xml:space="preserve">deliver more output power </w:t>
      </w:r>
      <w:r w:rsidR="00B56332">
        <w:rPr>
          <w:lang w:eastAsia="zh-CN"/>
        </w:rPr>
        <w:t xml:space="preserve">than UE </w:t>
      </w:r>
      <w:r w:rsidR="00EA1921">
        <w:rPr>
          <w:lang w:eastAsia="zh-CN"/>
        </w:rPr>
        <w:t xml:space="preserve">with </w:t>
      </w:r>
      <w:r w:rsidR="00B56332">
        <w:rPr>
          <w:lang w:eastAsia="zh-CN"/>
        </w:rPr>
        <w:t>CP</w:t>
      </w:r>
      <w:r w:rsidR="00EA1921">
        <w:rPr>
          <w:lang w:eastAsia="zh-CN"/>
        </w:rPr>
        <w:t xml:space="preserve">-OFDM waveform and this is benefit on the coverage. </w:t>
      </w:r>
    </w:p>
    <w:p w14:paraId="5120D9DD" w14:textId="65C671FC" w:rsidR="00295AC7" w:rsidRPr="00295AC7" w:rsidRDefault="00295AC7" w:rsidP="00361AA2">
      <w:pPr>
        <w:pStyle w:val="Proposal"/>
        <w:jc w:val="both"/>
        <w:rPr>
          <w:lang w:val="en-US" w:eastAsia="zh-CN"/>
        </w:rPr>
      </w:pPr>
      <w:bookmarkStart w:id="0" w:name="_Ref94806931"/>
      <w:r w:rsidRPr="00295AC7">
        <w:rPr>
          <w:lang w:val="en-US"/>
        </w:rPr>
        <w:lastRenderedPageBreak/>
        <w:t xml:space="preserve">Consider </w:t>
      </w:r>
      <w:r w:rsidR="005921B9">
        <w:rPr>
          <w:lang w:val="en-US"/>
        </w:rPr>
        <w:t xml:space="preserve">both </w:t>
      </w:r>
      <w:r w:rsidRPr="00295AC7">
        <w:rPr>
          <w:lang w:val="en-US"/>
        </w:rPr>
        <w:t xml:space="preserve">DFT-s-OFDM </w:t>
      </w:r>
      <w:r w:rsidR="005921B9">
        <w:rPr>
          <w:lang w:val="en-US"/>
        </w:rPr>
        <w:t xml:space="preserve">RMC </w:t>
      </w:r>
      <w:r w:rsidRPr="00295AC7">
        <w:rPr>
          <w:lang w:val="en-US"/>
        </w:rPr>
        <w:t xml:space="preserve">and CP-OFDM </w:t>
      </w:r>
      <w:r w:rsidR="005921B9">
        <w:rPr>
          <w:lang w:val="en-US"/>
        </w:rPr>
        <w:t xml:space="preserve">RMC </w:t>
      </w:r>
      <w:r w:rsidRPr="00295AC7">
        <w:rPr>
          <w:lang w:val="en-US"/>
        </w:rPr>
        <w:t>in the RF test</w:t>
      </w:r>
      <w:bookmarkEnd w:id="0"/>
      <w:r w:rsidRPr="00295AC7">
        <w:rPr>
          <w:lang w:val="en-US"/>
        </w:rPr>
        <w:t xml:space="preserve"> </w:t>
      </w:r>
    </w:p>
    <w:p w14:paraId="3C233F65" w14:textId="64AFC272" w:rsidR="005D259B" w:rsidRDefault="004642FF" w:rsidP="005D259B">
      <w:pPr>
        <w:pStyle w:val="Heading2"/>
        <w:rPr>
          <w:lang w:eastAsia="zh-CN"/>
        </w:rPr>
      </w:pPr>
      <w:r>
        <w:rPr>
          <w:lang w:eastAsia="zh-CN"/>
        </w:rPr>
        <w:t>CFO correction</w:t>
      </w:r>
    </w:p>
    <w:p w14:paraId="478355E4" w14:textId="31C35CFD" w:rsidR="002A3EC0" w:rsidRDefault="005D259B" w:rsidP="002A3EC0">
      <w:pPr>
        <w:rPr>
          <w:lang w:eastAsia="zh-CN"/>
        </w:rPr>
      </w:pPr>
      <w:r>
        <w:rPr>
          <w:lang w:eastAsia="zh-CN"/>
        </w:rPr>
        <w:t xml:space="preserve">In </w:t>
      </w:r>
      <w:proofErr w:type="gramStart"/>
      <w:r>
        <w:rPr>
          <w:lang w:eastAsia="zh-CN"/>
        </w:rPr>
        <w:t>WF[</w:t>
      </w:r>
      <w:proofErr w:type="gramEnd"/>
      <w:r>
        <w:rPr>
          <w:lang w:eastAsia="zh-CN"/>
        </w:rPr>
        <w:t xml:space="preserve">1], </w:t>
      </w:r>
      <w:r w:rsidR="00907F59">
        <w:rPr>
          <w:lang w:eastAsia="zh-CN"/>
        </w:rPr>
        <w:t>it is agreed also below:</w:t>
      </w:r>
    </w:p>
    <w:p w14:paraId="22483744" w14:textId="77777777" w:rsidR="004642FF" w:rsidRDefault="004642FF" w:rsidP="004642FF">
      <w:pPr>
        <w:pStyle w:val="Heading2"/>
        <w:numPr>
          <w:ilvl w:val="0"/>
          <w:numId w:val="0"/>
        </w:numPr>
        <w:ind w:left="2160"/>
        <w:rPr>
          <w:lang w:val="en-US"/>
        </w:rPr>
      </w:pPr>
      <w:r>
        <w:rPr>
          <w:lang w:val="en-US"/>
        </w:rPr>
        <w:t>Issue 3-4: Impact of CFO in the test</w:t>
      </w:r>
    </w:p>
    <w:p w14:paraId="477CF5F5" w14:textId="77777777" w:rsidR="004642FF" w:rsidRDefault="004642FF" w:rsidP="004642FF">
      <w:pPr>
        <w:widowControl w:val="0"/>
        <w:tabs>
          <w:tab w:val="left" w:pos="360"/>
        </w:tabs>
        <w:spacing w:after="0"/>
        <w:ind w:left="158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Candidate options:</w:t>
      </w:r>
    </w:p>
    <w:p w14:paraId="1FF49212" w14:textId="77777777" w:rsidR="004642FF" w:rsidRDefault="004642FF" w:rsidP="004642FF">
      <w:pPr>
        <w:widowControl w:val="0"/>
        <w:numPr>
          <w:ilvl w:val="0"/>
          <w:numId w:val="16"/>
        </w:numPr>
        <w:spacing w:after="0"/>
        <w:ind w:left="1944"/>
        <w:jc w:val="both"/>
        <w:rPr>
          <w:sz w:val="22"/>
          <w:szCs w:val="22"/>
        </w:rPr>
      </w:pPr>
      <w:r>
        <w:rPr>
          <w:rFonts w:eastAsia="DengXian"/>
          <w:sz w:val="22"/>
          <w:szCs w:val="22"/>
          <w:lang w:val="en-US"/>
        </w:rPr>
        <w:t>For UE side:</w:t>
      </w:r>
    </w:p>
    <w:p w14:paraId="04947CC2" w14:textId="77777777" w:rsidR="004642FF" w:rsidRDefault="004642FF" w:rsidP="004642FF">
      <w:pPr>
        <w:pStyle w:val="ListParagraph"/>
        <w:numPr>
          <w:ilvl w:val="0"/>
          <w:numId w:val="17"/>
        </w:numPr>
        <w:tabs>
          <w:tab w:val="left" w:pos="360"/>
        </w:tabs>
        <w:overflowPunct w:val="0"/>
        <w:autoSpaceDE w:val="0"/>
        <w:autoSpaceDN w:val="0"/>
        <w:adjustRightInd w:val="0"/>
        <w:ind w:left="2304"/>
        <w:rPr>
          <w:rFonts w:eastAsia="DengXian"/>
          <w:sz w:val="22"/>
          <w:szCs w:val="22"/>
          <w:lang w:val="en-US"/>
        </w:rPr>
      </w:pPr>
      <w:r>
        <w:rPr>
          <w:rFonts w:eastAsia="DengXian"/>
          <w:sz w:val="22"/>
          <w:szCs w:val="22"/>
          <w:lang w:val="en-US"/>
        </w:rPr>
        <w:t>Option 1: In DMRS bundling test for the UE, assume UE does not change the frequency during the bundle.</w:t>
      </w:r>
    </w:p>
    <w:p w14:paraId="4F82C524" w14:textId="77777777" w:rsidR="004642FF" w:rsidRDefault="004642FF" w:rsidP="004642FF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ind w:left="2304"/>
        <w:rPr>
          <w:rFonts w:eastAsia="DengXian"/>
          <w:sz w:val="22"/>
          <w:szCs w:val="22"/>
          <w:lang w:val="en-US"/>
        </w:rPr>
      </w:pPr>
      <w:r>
        <w:rPr>
          <w:rFonts w:eastAsia="DengXian"/>
          <w:sz w:val="22"/>
          <w:szCs w:val="22"/>
          <w:lang w:val="en-US"/>
        </w:rPr>
        <w:t xml:space="preserve">Option 2: UE frequency remains within existing frequency error limits. </w:t>
      </w:r>
    </w:p>
    <w:p w14:paraId="66D1C56D" w14:textId="77777777" w:rsidR="004642FF" w:rsidRDefault="004642FF" w:rsidP="004642FF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ind w:left="3024"/>
        <w:rPr>
          <w:rFonts w:eastAsia="DengXian"/>
          <w:sz w:val="22"/>
          <w:szCs w:val="22"/>
          <w:lang w:val="en-US"/>
        </w:rPr>
      </w:pPr>
      <w:r>
        <w:rPr>
          <w:rFonts w:eastAsia="DengXian"/>
          <w:sz w:val="22"/>
          <w:szCs w:val="22"/>
          <w:lang w:val="en-US"/>
        </w:rPr>
        <w:t>A UE that has a frequency error requirement of+/- 0.1ppm</w:t>
      </w:r>
    </w:p>
    <w:p w14:paraId="188FCE27" w14:textId="77777777" w:rsidR="004642FF" w:rsidRDefault="004642FF" w:rsidP="004642FF">
      <w:pPr>
        <w:widowControl w:val="0"/>
        <w:numPr>
          <w:ilvl w:val="0"/>
          <w:numId w:val="16"/>
        </w:numPr>
        <w:spacing w:after="0"/>
        <w:ind w:left="1944"/>
        <w:jc w:val="both"/>
        <w:rPr>
          <w:sz w:val="22"/>
          <w:szCs w:val="22"/>
        </w:rPr>
      </w:pPr>
      <w:r>
        <w:rPr>
          <w:rFonts w:eastAsia="DengXian"/>
          <w:sz w:val="22"/>
          <w:szCs w:val="22"/>
          <w:lang w:val="en-US"/>
        </w:rPr>
        <w:t>For BS/TE side:</w:t>
      </w:r>
    </w:p>
    <w:p w14:paraId="5FE462B1" w14:textId="77777777" w:rsidR="004642FF" w:rsidRDefault="004642FF" w:rsidP="004642FF">
      <w:pPr>
        <w:pStyle w:val="ListParagraph"/>
        <w:numPr>
          <w:ilvl w:val="0"/>
          <w:numId w:val="17"/>
        </w:numPr>
        <w:tabs>
          <w:tab w:val="left" w:pos="360"/>
        </w:tabs>
        <w:overflowPunct w:val="0"/>
        <w:autoSpaceDE w:val="0"/>
        <w:autoSpaceDN w:val="0"/>
        <w:adjustRightInd w:val="0"/>
        <w:ind w:left="2304"/>
        <w:rPr>
          <w:rFonts w:eastAsia="DengXian"/>
          <w:sz w:val="22"/>
          <w:szCs w:val="22"/>
          <w:lang w:val="en-US"/>
        </w:rPr>
      </w:pPr>
      <w:r>
        <w:rPr>
          <w:rFonts w:eastAsia="DengXian"/>
          <w:sz w:val="22"/>
          <w:szCs w:val="22"/>
          <w:lang w:val="en-US"/>
        </w:rPr>
        <w:t>Option 1: Frequency correction in the JCE test is slot by slot basis.</w:t>
      </w:r>
    </w:p>
    <w:p w14:paraId="57AB06CD" w14:textId="77777777" w:rsidR="004642FF" w:rsidRDefault="004642FF" w:rsidP="004642FF">
      <w:pPr>
        <w:pStyle w:val="ListParagraph"/>
        <w:numPr>
          <w:ilvl w:val="0"/>
          <w:numId w:val="17"/>
        </w:numPr>
        <w:tabs>
          <w:tab w:val="left" w:pos="360"/>
        </w:tabs>
        <w:overflowPunct w:val="0"/>
        <w:autoSpaceDE w:val="0"/>
        <w:autoSpaceDN w:val="0"/>
        <w:adjustRightInd w:val="0"/>
        <w:ind w:left="2304"/>
        <w:rPr>
          <w:rFonts w:eastAsia="DengXian"/>
          <w:sz w:val="22"/>
          <w:szCs w:val="22"/>
          <w:lang w:val="en-US"/>
        </w:rPr>
      </w:pPr>
      <w:r>
        <w:rPr>
          <w:rFonts w:eastAsia="DengXian"/>
          <w:sz w:val="22"/>
          <w:szCs w:val="22"/>
          <w:lang w:val="en-US"/>
        </w:rPr>
        <w:t>Option 2: Frequency correction in the JCE test is applied to the whole bundle.</w:t>
      </w:r>
    </w:p>
    <w:p w14:paraId="07176EAA" w14:textId="77777777" w:rsidR="004642FF" w:rsidRDefault="004642FF" w:rsidP="004642FF">
      <w:pPr>
        <w:tabs>
          <w:tab w:val="left" w:pos="360"/>
        </w:tabs>
        <w:ind w:left="1584"/>
        <w:rPr>
          <w:rFonts w:eastAsia="DengXian"/>
          <w:sz w:val="22"/>
          <w:szCs w:val="22"/>
        </w:rPr>
      </w:pPr>
      <w:r>
        <w:rPr>
          <w:rFonts w:eastAsia="DengXian"/>
          <w:sz w:val="22"/>
          <w:szCs w:val="22"/>
          <w:highlight w:val="yellow"/>
        </w:rPr>
        <w:t>WF recommendation:</w:t>
      </w:r>
    </w:p>
    <w:p w14:paraId="28FD3093" w14:textId="77777777" w:rsidR="004642FF" w:rsidRDefault="004642FF" w:rsidP="004642FF">
      <w:pPr>
        <w:widowControl w:val="0"/>
        <w:numPr>
          <w:ilvl w:val="0"/>
          <w:numId w:val="16"/>
        </w:numPr>
        <w:spacing w:after="0"/>
        <w:ind w:left="1944"/>
        <w:jc w:val="both"/>
        <w:rPr>
          <w:sz w:val="22"/>
          <w:szCs w:val="22"/>
        </w:rPr>
      </w:pPr>
      <w:r>
        <w:rPr>
          <w:rFonts w:eastAsia="DengXian"/>
          <w:sz w:val="22"/>
          <w:szCs w:val="22"/>
          <w:lang w:val="en-US"/>
        </w:rPr>
        <w:t>For TE side, agree on Option 1, i.e., Frequency correction in the JCE test is slot by slot basis.</w:t>
      </w:r>
    </w:p>
    <w:p w14:paraId="5CE1CF54" w14:textId="0F8EFA51" w:rsidR="00F151CE" w:rsidRDefault="00F151CE" w:rsidP="00B455A2"/>
    <w:p w14:paraId="7B25B4A9" w14:textId="6BF4506A" w:rsidR="004642FF" w:rsidRDefault="0016505C" w:rsidP="00B455A2">
      <w:pPr>
        <w:rPr>
          <w:lang w:val="en-US"/>
        </w:rPr>
      </w:pPr>
      <w:r>
        <w:t>This WF need to be revisited</w:t>
      </w:r>
      <w:r w:rsidR="00395686">
        <w:t xml:space="preserve">, the correction </w:t>
      </w:r>
      <w:r w:rsidR="00F83212">
        <w:t xml:space="preserve">on all samples </w:t>
      </w:r>
      <w:r w:rsidR="00BB6845">
        <w:t xml:space="preserve">within the bundle </w:t>
      </w:r>
      <w:r w:rsidR="00395686">
        <w:t xml:space="preserve">should be done </w:t>
      </w:r>
      <w:r w:rsidR="00F83212">
        <w:t xml:space="preserve">with </w:t>
      </w:r>
      <w:r w:rsidR="00593C01">
        <w:t xml:space="preserve">reference to </w:t>
      </w:r>
      <w:r w:rsidR="007464FD">
        <w:t xml:space="preserve">the first sample within the bundled time slots. </w:t>
      </w:r>
      <w:r w:rsidR="00593C01">
        <w:t xml:space="preserve">As </w:t>
      </w:r>
      <w:r w:rsidR="00333779">
        <w:t xml:space="preserve">the measurement point will be taken as the difference </w:t>
      </w:r>
      <w:r w:rsidR="00C30FBC">
        <w:t>of channel estimation in phase domain</w:t>
      </w:r>
      <w:r w:rsidR="001B1716">
        <w:t xml:space="preserve"> in two time slots</w:t>
      </w:r>
      <w:r w:rsidR="00BD2162">
        <w:t xml:space="preserve">, </w:t>
      </w:r>
      <w:r w:rsidR="00AE46EC">
        <w:t xml:space="preserve">the phase </w:t>
      </w:r>
      <w:r w:rsidR="00E31D29">
        <w:t xml:space="preserve">accumulation by the frequency error </w:t>
      </w:r>
      <w:r w:rsidR="007152EB">
        <w:t xml:space="preserve">on </w:t>
      </w:r>
      <w:r w:rsidR="00AE46EC">
        <w:t xml:space="preserve">the first sample in each time slot </w:t>
      </w:r>
      <w:r w:rsidR="007152EB">
        <w:t>need to be corrected</w:t>
      </w:r>
      <w:r w:rsidR="00237D3F">
        <w:t xml:space="preserve">.  For example, the frequency error is f1, the </w:t>
      </w:r>
      <w:r w:rsidR="009151ED">
        <w:t xml:space="preserve">reference time slot is first time </w:t>
      </w:r>
      <w:proofErr w:type="gramStart"/>
      <w:r w:rsidR="009151ED">
        <w:t>slot</w:t>
      </w:r>
      <w:proofErr w:type="gramEnd"/>
      <w:r w:rsidR="009151ED">
        <w:t xml:space="preserve"> and the measured time slot is the second time slots. The first sample in the first symbol of the 2</w:t>
      </w:r>
      <w:r w:rsidR="009151ED" w:rsidRPr="009151ED">
        <w:rPr>
          <w:vertAlign w:val="superscript"/>
        </w:rPr>
        <w:t>nd</w:t>
      </w:r>
      <w:r w:rsidR="009151ED">
        <w:t xml:space="preserve"> time slot need to be correct with </w:t>
      </w:r>
      <w:r w:rsidR="00D149F4">
        <w:t>f1</w:t>
      </w:r>
      <w:r w:rsidR="00D149F4" w:rsidRPr="00D149F4">
        <w:rPr>
          <w:lang w:val="en-US"/>
        </w:rPr>
        <w:t>*</w:t>
      </w:r>
      <w:r w:rsidR="00D149F4">
        <w:rPr>
          <w:lang w:val="en-US"/>
        </w:rPr>
        <w:t xml:space="preserve"> one time slot</w:t>
      </w:r>
      <w:r w:rsidR="00896E28">
        <w:rPr>
          <w:lang w:val="en-US"/>
        </w:rPr>
        <w:t xml:space="preserve">* 2pi. </w:t>
      </w:r>
      <w:r w:rsidR="00C13722">
        <w:rPr>
          <w:lang w:val="en-US"/>
        </w:rPr>
        <w:t xml:space="preserve"> The option 2 on TE side </w:t>
      </w:r>
      <w:r w:rsidR="00E6622C">
        <w:rPr>
          <w:lang w:val="en-US"/>
        </w:rPr>
        <w:t>s</w:t>
      </w:r>
      <w:r w:rsidR="00C13722">
        <w:rPr>
          <w:lang w:val="en-US"/>
        </w:rPr>
        <w:t>hould be used for frequency correction to avoid wrong test result.</w:t>
      </w:r>
    </w:p>
    <w:p w14:paraId="68A462D4" w14:textId="16BDEB38" w:rsidR="00C13722" w:rsidRDefault="00C13722" w:rsidP="00C13722">
      <w:pPr>
        <w:pStyle w:val="Proposal"/>
        <w:rPr>
          <w:lang w:val="en-US"/>
        </w:rPr>
      </w:pPr>
      <w:bookmarkStart w:id="1" w:name="_Ref94806775"/>
      <w:r>
        <w:rPr>
          <w:lang w:val="en-US"/>
        </w:rPr>
        <w:t xml:space="preserve">The option 2 should be used </w:t>
      </w:r>
      <w:r w:rsidR="00D04118">
        <w:rPr>
          <w:lang w:val="en-US"/>
        </w:rPr>
        <w:t>for correct test result.</w:t>
      </w:r>
      <w:bookmarkEnd w:id="1"/>
    </w:p>
    <w:p w14:paraId="1A7E48C4" w14:textId="1BB9310A" w:rsidR="00B037DE" w:rsidRDefault="00B037DE" w:rsidP="00410D65">
      <w:pPr>
        <w:rPr>
          <w:lang w:val="en-US"/>
        </w:rPr>
      </w:pPr>
    </w:p>
    <w:p w14:paraId="2A9B201B" w14:textId="1C2B6CA0" w:rsidR="00C05C83" w:rsidRDefault="00C05C83" w:rsidP="00410D65">
      <w:pPr>
        <w:rPr>
          <w:lang w:val="en-US"/>
        </w:rPr>
      </w:pPr>
    </w:p>
    <w:p w14:paraId="48F2EE2C" w14:textId="77777777" w:rsidR="00C05C83" w:rsidRDefault="00C05C83" w:rsidP="00410D65">
      <w:pPr>
        <w:rPr>
          <w:lang w:val="en-US"/>
        </w:rPr>
      </w:pPr>
    </w:p>
    <w:p w14:paraId="7B8912ED" w14:textId="64F81136" w:rsidR="00B037DE" w:rsidRDefault="005F4F1F" w:rsidP="005F4F1F">
      <w:pPr>
        <w:pStyle w:val="Heading2"/>
        <w:rPr>
          <w:lang w:val="en-US"/>
        </w:rPr>
      </w:pPr>
      <w:r>
        <w:rPr>
          <w:lang w:val="en-US"/>
        </w:rPr>
        <w:t xml:space="preserve">Text proposal for the </w:t>
      </w:r>
      <w:r w:rsidR="00C05C83">
        <w:rPr>
          <w:lang w:val="en-US"/>
        </w:rPr>
        <w:t>A</w:t>
      </w:r>
      <w:r>
        <w:rPr>
          <w:lang w:val="en-US"/>
        </w:rPr>
        <w:t xml:space="preserve">nnex </w:t>
      </w:r>
      <w:r w:rsidR="00C05C83">
        <w:rPr>
          <w:lang w:val="en-US"/>
        </w:rPr>
        <w:t>F.9</w:t>
      </w:r>
    </w:p>
    <w:p w14:paraId="04645627" w14:textId="77777777" w:rsidR="005F4F1F" w:rsidRDefault="005F4F1F" w:rsidP="005F4F1F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 w:rsidRPr="00F423BC">
        <w:rPr>
          <w:b w:val="0"/>
          <w:bCs/>
          <w:lang w:val="en-US"/>
        </w:rPr>
        <w:t xml:space="preserve">The annex for the </w:t>
      </w:r>
      <w:r>
        <w:rPr>
          <w:b w:val="0"/>
          <w:bCs/>
          <w:lang w:val="en-US"/>
        </w:rPr>
        <w:t>channel coefficient and measurement point definition:</w:t>
      </w:r>
    </w:p>
    <w:p w14:paraId="1849C633" w14:textId="77777777" w:rsidR="005F4F1F" w:rsidRDefault="005F4F1F" w:rsidP="005F4F1F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</w:p>
    <w:p w14:paraId="6145568F" w14:textId="77777777" w:rsidR="005F4F1F" w:rsidRDefault="005F4F1F" w:rsidP="005F4F1F">
      <w:pPr>
        <w:pStyle w:val="Proposal"/>
        <w:numPr>
          <w:ilvl w:val="0"/>
          <w:numId w:val="0"/>
        </w:numPr>
        <w:rPr>
          <w:lang w:val="en-US"/>
        </w:rPr>
      </w:pPr>
      <w:r w:rsidRPr="00AC0ABC">
        <w:rPr>
          <w:lang w:val="en-US"/>
        </w:rPr>
        <w:t xml:space="preserve">Annex F.9 Phase offset measurement for DMRS bundling </w:t>
      </w:r>
    </w:p>
    <w:p w14:paraId="3C16A974" w14:textId="77777777" w:rsidR="005F4F1F" w:rsidRPr="00CC4509" w:rsidRDefault="005F4F1F" w:rsidP="005F4F1F">
      <w:pPr>
        <w:pStyle w:val="B10"/>
        <w:ind w:left="0" w:firstLine="0"/>
        <w:rPr>
          <w:lang w:val="en-US"/>
        </w:rPr>
      </w:pPr>
      <w:r w:rsidRPr="00CC4509">
        <w:rPr>
          <w:lang w:val="en-US"/>
        </w:rPr>
        <w:t xml:space="preserve">The measurement </w:t>
      </w:r>
      <w:r>
        <w:rPr>
          <w:lang w:val="en-US"/>
        </w:rPr>
        <w:t xml:space="preserve">point for phase offset measurement is defined in Figure F.9-1. </w:t>
      </w:r>
    </w:p>
    <w:p w14:paraId="4C6FAA7F" w14:textId="77777777" w:rsidR="005F4F1F" w:rsidRDefault="005F4F1F" w:rsidP="005F4F1F">
      <w:pPr>
        <w:pStyle w:val="B10"/>
      </w:pPr>
      <w:r>
        <w:object w:dxaOrig="10823" w:dyaOrig="2208" w14:anchorId="76EBBEC1">
          <v:shape id="_x0000_i1026" type="#_x0000_t75" style="width:493pt;height:101pt" o:ole="">
            <v:imagedata r:id="rId13" o:title=""/>
          </v:shape>
          <o:OLEObject Type="Embed" ProgID="Visio.Drawing.15" ShapeID="_x0000_i1026" DrawAspect="Content" ObjectID="_1706364472" r:id="rId14"/>
        </w:object>
      </w:r>
    </w:p>
    <w:p w14:paraId="72EC9E6E" w14:textId="77777777" w:rsidR="005F4F1F" w:rsidRDefault="005F4F1F" w:rsidP="005F4F1F">
      <w:pPr>
        <w:pStyle w:val="B10"/>
        <w:ind w:firstLine="0"/>
        <w:rPr>
          <w:lang w:val="en-US"/>
        </w:rPr>
      </w:pPr>
      <w:r>
        <w:lastRenderedPageBreak/>
        <w:t xml:space="preserve">Figure F.9-1: measurement point for phase offset for DMRS bundling </w:t>
      </w:r>
    </w:p>
    <w:p w14:paraId="7A86C90F" w14:textId="77777777" w:rsidR="005F4F1F" w:rsidRPr="0036556E" w:rsidRDefault="005F4F1F" w:rsidP="005F4F1F">
      <w:pPr>
        <w:rPr>
          <w:b/>
          <w:bCs/>
        </w:rPr>
      </w:pPr>
      <w:r w:rsidRPr="0036556E">
        <w:rPr>
          <w:b/>
          <w:bCs/>
          <w:lang w:val="en-US"/>
        </w:rPr>
        <w:t>Annex F.9</w:t>
      </w:r>
      <w:r>
        <w:rPr>
          <w:b/>
          <w:bCs/>
          <w:lang w:val="en-US"/>
        </w:rPr>
        <w:t>.1</w:t>
      </w:r>
      <w:r w:rsidRPr="0036556E">
        <w:rPr>
          <w:b/>
          <w:bCs/>
          <w:lang w:val="en-US"/>
        </w:rPr>
        <w:t xml:space="preserve"> Modified test signal</w:t>
      </w:r>
    </w:p>
    <w:p w14:paraId="1FDC4242" w14:textId="77777777" w:rsidR="005F4F1F" w:rsidRDefault="005F4F1F" w:rsidP="005F4F1F">
      <w:r>
        <w:t>The post-FFT modulated signal before the equalization is modified according to:</w:t>
      </w:r>
    </w:p>
    <w:p w14:paraId="5FE6908D" w14:textId="77777777" w:rsidR="005F4F1F" w:rsidRDefault="005F4F1F" w:rsidP="005F4F1F">
      <w:pPr>
        <w:pStyle w:val="EQ"/>
        <w:jc w:val="center"/>
        <w:rPr>
          <w:noProof w:val="0"/>
        </w:rPr>
      </w:pPr>
      <m:oMathPara>
        <m:oMath>
          <m:r>
            <w:rPr>
              <w:rFonts w:ascii="Cambria Math" w:eastAsia="Times New Roman"/>
              <w:noProof w:val="0"/>
            </w:rPr>
            <m:t>Z</m:t>
          </m:r>
          <m:r>
            <w:rPr>
              <w:rFonts w:ascii="Cambria Math" w:eastAsia="Times New Roman"/>
              <w:noProof w:val="0"/>
            </w:rPr>
            <m:t>''</m:t>
          </m:r>
          <m:r>
            <w:rPr>
              <w:rFonts w:ascii="Cambria Math" w:eastAsia="Times New Roman"/>
              <w:noProof w:val="0"/>
            </w:rPr>
            <m:t>(t,f)=FFT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/>
                  <w:i/>
                  <w:noProof w:val="0"/>
                </w:rPr>
              </m:ctrlPr>
            </m:dPr>
            <m:e>
              <m:r>
                <w:rPr>
                  <w:rFonts w:ascii="Cambria Math" w:eastAsia="Times New Roman"/>
                  <w:noProof w:val="0"/>
                </w:rPr>
                <m:t>z(v</m:t>
              </m:r>
              <m:r>
                <w:rPr>
                  <w:rFonts w:ascii="Cambria Math" w:eastAsia="Times New Roman"/>
                  <w:noProof w:val="0"/>
                </w:rPr>
                <m:t>-</m:t>
              </m:r>
              <m:r>
                <w:rPr>
                  <w:rFonts w:ascii="Cambria Math" w:eastAsia="Times New Roman"/>
                  <w:noProof w:val="0"/>
                </w:rPr>
                <m:t>Δ</m:t>
              </m:r>
              <m:acc>
                <m:accPr>
                  <m:chr m:val="̃"/>
                  <m:ctrlPr>
                    <w:rPr>
                      <w:rFonts w:ascii="Cambria Math" w:eastAsia="Times New Roman" w:hAnsi="Cambria Math"/>
                      <w:i/>
                      <w:noProof w:val="0"/>
                    </w:rPr>
                  </m:ctrlPr>
                </m:accPr>
                <m:e>
                  <m:r>
                    <w:rPr>
                      <w:rFonts w:ascii="Cambria Math" w:eastAsia="Times New Roman"/>
                      <w:noProof w:val="0"/>
                    </w:rPr>
                    <m:t>t</m:t>
                  </m:r>
                </m:e>
              </m:acc>
              <m:r>
                <w:rPr>
                  <w:rFonts w:ascii="Cambria Math" w:eastAsia="Times New Roman"/>
                  <w:noProof w:val="0"/>
                </w:rPr>
                <m:t>)</m:t>
              </m:r>
              <m:r>
                <w:rPr>
                  <w:rFonts w:ascii="Cambria Math" w:eastAsia="Times New Roman" w:hAnsi="Cambria Math" w:cs="Cambria Math"/>
                  <w:noProof w:val="0"/>
                </w:rPr>
                <m:t>⋅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noProof w:val="0"/>
                    </w:rPr>
                  </m:ctrlPr>
                </m:sSupPr>
                <m:e>
                  <m:r>
                    <w:rPr>
                      <w:rFonts w:ascii="Cambria Math" w:eastAsia="Times New Roman"/>
                      <w:noProof w:val="0"/>
                    </w:rPr>
                    <m:t>e</m:t>
                  </m:r>
                </m:e>
                <m:sup>
                  <m:r>
                    <w:rPr>
                      <w:rFonts w:ascii="Cambria Math" w:eastAsia="Times New Roman"/>
                      <w:noProof w:val="0"/>
                    </w:rPr>
                    <m:t>-</m:t>
                  </m:r>
                  <m:r>
                    <w:rPr>
                      <w:rFonts w:ascii="Cambria Math" w:eastAsia="Times New Roman"/>
                      <w:noProof w:val="0"/>
                    </w:rPr>
                    <m:t>j2πΔ</m:t>
                  </m:r>
                  <m:acc>
                    <m:accPr>
                      <m:chr m:val="̃"/>
                      <m:ctrlPr>
                        <w:rPr>
                          <w:rFonts w:ascii="Cambria Math" w:eastAsia="Times New Roman" w:hAnsi="Cambria Math"/>
                          <w:i/>
                          <w:noProof w:val="0"/>
                        </w:rPr>
                      </m:ctrlPr>
                    </m:accPr>
                    <m:e>
                      <m:r>
                        <w:rPr>
                          <w:rFonts w:ascii="Cambria Math" w:eastAsia="Times New Roman"/>
                          <w:noProof w:val="0"/>
                        </w:rPr>
                        <m:t>f</m:t>
                      </m:r>
                    </m:e>
                  </m:acc>
                  <m:r>
                    <w:rPr>
                      <w:rFonts w:ascii="Cambria Math" w:eastAsia="Times New Roman"/>
                      <w:noProof w:val="0"/>
                    </w:rPr>
                    <m:t>v</m:t>
                  </m:r>
                </m:sup>
              </m:sSup>
            </m:e>
          </m:d>
          <m:r>
            <w:rPr>
              <w:rFonts w:ascii="Cambria Math" w:eastAsia="Times New Roman"/>
              <w:noProof w:val="0"/>
            </w:rPr>
            <m:t>.</m:t>
          </m:r>
          <m:sSup>
            <m:sSupPr>
              <m:ctrlPr>
                <w:rPr>
                  <w:rFonts w:ascii="Cambria Math" w:eastAsia="Times New Roman" w:hAnsi="Cambria Math"/>
                  <w:i/>
                  <w:noProof w:val="0"/>
                </w:rPr>
              </m:ctrlPr>
            </m:sSupPr>
            <m:e>
              <m:r>
                <w:rPr>
                  <w:rFonts w:ascii="Cambria Math" w:eastAsia="Times New Roman"/>
                  <w:noProof w:val="0"/>
                </w:rPr>
                <m:t>e</m:t>
              </m:r>
            </m:e>
            <m:sup>
              <m:r>
                <w:rPr>
                  <w:rFonts w:ascii="Cambria Math" w:eastAsia="Times New Roman"/>
                  <w:noProof w:val="0"/>
                </w:rPr>
                <m:t>j2πfΔ</m:t>
              </m:r>
              <m:acc>
                <m:accPr>
                  <m:chr m:val="̃"/>
                  <m:ctrlPr>
                    <w:rPr>
                      <w:rFonts w:ascii="Cambria Math" w:eastAsia="Times New Roman" w:hAnsi="Cambria Math"/>
                      <w:i/>
                      <w:noProof w:val="0"/>
                    </w:rPr>
                  </m:ctrlPr>
                </m:accPr>
                <m:e>
                  <m:r>
                    <w:rPr>
                      <w:rFonts w:ascii="Cambria Math" w:eastAsia="Times New Roman"/>
                      <w:noProof w:val="0"/>
                    </w:rPr>
                    <m:t>t</m:t>
                  </m:r>
                </m:e>
              </m:acc>
            </m:sup>
          </m:sSup>
        </m:oMath>
      </m:oMathPara>
    </w:p>
    <w:p w14:paraId="2B44625E" w14:textId="77777777" w:rsidR="005F4F1F" w:rsidRDefault="005F4F1F" w:rsidP="005F4F1F">
      <w:proofErr w:type="gramStart"/>
      <w:r>
        <w:t>where</w:t>
      </w:r>
      <w:proofErr w:type="gramEnd"/>
    </w:p>
    <w:p w14:paraId="797E6E43" w14:textId="77777777" w:rsidR="005F4F1F" w:rsidRDefault="005F4F1F" w:rsidP="005F4F1F">
      <m:oMath>
        <m:r>
          <w:rPr>
            <w:rFonts w:ascii="Cambria Math" w:eastAsia="Times New Roman"/>
          </w:rPr>
          <m:t>z(v)</m:t>
        </m:r>
      </m:oMath>
      <w:r>
        <w:t xml:space="preserve"> is the time domain samples of the signal under </w:t>
      </w:r>
      <w:r w:rsidRPr="003234BF">
        <w:t xml:space="preserve">test within the bundled time </w:t>
      </w:r>
      <w:proofErr w:type="gramStart"/>
      <w:r w:rsidRPr="003234BF">
        <w:t>slots.</w:t>
      </w:r>
      <w:proofErr w:type="gramEnd"/>
    </w:p>
    <w:p w14:paraId="0258F070" w14:textId="77777777" w:rsidR="005F4F1F" w:rsidRDefault="005F4F1F" w:rsidP="005F4F1F">
      <w:r>
        <w:t>To minimize the error, the signal under test should be modified with respect to a set of parameters following the procedure explained below.</w:t>
      </w:r>
    </w:p>
    <w:p w14:paraId="290CA1FA" w14:textId="77777777" w:rsidR="005F4F1F" w:rsidRDefault="005F4F1F" w:rsidP="005F4F1F">
      <w:r>
        <w:t>Notation:</w:t>
      </w:r>
    </w:p>
    <w:p w14:paraId="64AEAA85" w14:textId="77777777" w:rsidR="005F4F1F" w:rsidRDefault="005F4F1F" w:rsidP="005F4F1F"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t</m:t>
            </m:r>
          </m:e>
        </m:acc>
      </m:oMath>
      <w:r>
        <w:t xml:space="preserve"> is the sample timing difference between the FFT processing window in relation to nominal timing of the ideal signal.</w:t>
      </w:r>
    </w:p>
    <w:p w14:paraId="1BD091BA" w14:textId="77777777" w:rsidR="005F4F1F" w:rsidRDefault="005F4F1F" w:rsidP="005F4F1F"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f</m:t>
            </m:r>
          </m:e>
        </m:acc>
      </m:oMath>
      <w:r>
        <w:t xml:space="preserve"> is the RF frequency offset.</w:t>
      </w:r>
    </w:p>
    <w:p w14:paraId="2B734525" w14:textId="77777777" w:rsidR="005F4F1F" w:rsidRDefault="005F4F1F" w:rsidP="005F4F1F">
      <w:r w:rsidRPr="003234BF">
        <w:t>To minimize the error, the EVM window estimation is reused for the phase difference measurement for DMRS bundling.</w:t>
      </w:r>
    </w:p>
    <w:p w14:paraId="0030553E" w14:textId="77777777" w:rsidR="005F4F1F" w:rsidRDefault="005F4F1F" w:rsidP="005F4F1F">
      <w:r>
        <w:t xml:space="preserve">In the following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c</m:t>
            </m:r>
          </m:e>
        </m:acc>
      </m:oMath>
      <w:r>
        <w:t xml:space="preserve"> represents the middle sample of the EVM window of length </w:t>
      </w:r>
      <m:oMath>
        <m:r>
          <w:rPr>
            <w:rFonts w:ascii="Cambria Math" w:eastAsia="Times New Roman" w:hAnsi="Cambria Math"/>
          </w:rPr>
          <m:t>W</m:t>
        </m:r>
      </m:oMath>
      <w:r>
        <w:t xml:space="preserve"> or the last sample of the first window half if </w:t>
      </w:r>
      <m:oMath>
        <m:r>
          <w:rPr>
            <w:rFonts w:ascii="Cambria Math" w:eastAsia="Times New Roman"/>
          </w:rPr>
          <m:t>W</m:t>
        </m:r>
      </m:oMath>
      <w:r>
        <w:t>is even.</w:t>
      </w:r>
    </w:p>
    <w:p w14:paraId="5942D2DC" w14:textId="77777777" w:rsidR="005F4F1F" w:rsidRDefault="005F4F1F" w:rsidP="005F4F1F">
      <w:r>
        <w:t>The test equipment shall</w:t>
      </w:r>
    </w:p>
    <w:p w14:paraId="73A0299F" w14:textId="77777777" w:rsidR="005F4F1F" w:rsidRDefault="005F4F1F" w:rsidP="005F4F1F">
      <w:pPr>
        <w:pStyle w:val="B10"/>
      </w:pPr>
      <w:r>
        <w:t>-</w:t>
      </w:r>
      <w:r>
        <w:tab/>
        <w:t xml:space="preserve">detect the start of each slot and estimate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t</m:t>
            </m:r>
          </m:e>
        </m:acc>
      </m:oMath>
      <w:r>
        <w:t xml:space="preserve"> and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f</m:t>
            </m:r>
          </m:e>
        </m:acc>
      </m:oMath>
      <w:r>
        <w:t>,</w:t>
      </w:r>
    </w:p>
    <w:p w14:paraId="6269AFF9" w14:textId="77777777" w:rsidR="005F4F1F" w:rsidRDefault="005F4F1F" w:rsidP="005F4F1F">
      <w:pPr>
        <w:pStyle w:val="B10"/>
      </w:pPr>
      <w:r>
        <w:t>-</w:t>
      </w:r>
      <w:r>
        <w:tab/>
        <w:t xml:space="preserve">determine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c</m:t>
            </m:r>
          </m:e>
        </m:acc>
      </m:oMath>
      <w:r>
        <w:t xml:space="preserve"> so that the EVM window of length </w:t>
      </w:r>
      <m:oMath>
        <m:r>
          <w:rPr>
            <w:rFonts w:ascii="Cambria Math" w:eastAsia="Times New Roman"/>
          </w:rPr>
          <m:t>W</m:t>
        </m:r>
      </m:oMath>
      <w:r>
        <w:t xml:space="preserve"> is centred</w:t>
      </w:r>
    </w:p>
    <w:p w14:paraId="0B90BD00" w14:textId="77777777" w:rsidR="005F4F1F" w:rsidRDefault="005F4F1F" w:rsidP="005F4F1F">
      <w:pPr>
        <w:pStyle w:val="B20"/>
      </w:pPr>
      <w:r>
        <w:t>-</w:t>
      </w:r>
      <w:r>
        <w:tab/>
        <w:t xml:space="preserve">on the time interval determined by the measured cyclic prefix minus 16κ samples of the considered OFDM symbol for symbol l for subcarrier spacing configuration µ in a subframe, with l = 0 or l = 7*2^µ for normal CP, </w:t>
      </w:r>
      <w:proofErr w:type="gramStart"/>
      <w:r>
        <w:t>i.e.</w:t>
      </w:r>
      <w:proofErr w:type="gramEnd"/>
      <w:r>
        <w:t xml:space="preserve"> the first 16κ samples of the CP should not be taken into account for this step. In the determination of the number of excluded samples, a sampling rate of 1/T</w:t>
      </w:r>
      <w:r>
        <w:rPr>
          <w:vertAlign w:val="subscript"/>
        </w:rPr>
        <w:t>c</w:t>
      </w:r>
      <w:r>
        <w:t xml:space="preserve"> is assumed. If a different sampling rate is used, the number of excluded samples is scaled linearly.</w:t>
      </w:r>
    </w:p>
    <w:p w14:paraId="4AAF5ECC" w14:textId="77777777" w:rsidR="005F4F1F" w:rsidRDefault="005F4F1F" w:rsidP="005F4F1F">
      <w:pPr>
        <w:pStyle w:val="B20"/>
      </w:pPr>
      <w:r>
        <w:t>-</w:t>
      </w:r>
      <w:r>
        <w:tab/>
        <w:t xml:space="preserve">on the measured cyclic prefix of the considered OFDM symbol </w:t>
      </w:r>
      <w:proofErr w:type="spellStart"/>
      <w:r>
        <w:t>symbol</w:t>
      </w:r>
      <w:proofErr w:type="spellEnd"/>
      <w:r>
        <w:t xml:space="preserve"> for all other symbols for normal CP and for symbol 0 to 11 for extended CP.</w:t>
      </w:r>
    </w:p>
    <w:p w14:paraId="44D4A1FC" w14:textId="77777777" w:rsidR="005F4F1F" w:rsidRDefault="005F4F1F" w:rsidP="005F4F1F">
      <w:r>
        <w:t xml:space="preserve">To determine the other parameters a sample timing offset equal to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c</m:t>
            </m:r>
          </m:e>
        </m:acc>
      </m:oMath>
      <w:r>
        <w:t xml:space="preserve"> is corrected from the signal under test. The test equipment shall then</w:t>
      </w:r>
    </w:p>
    <w:p w14:paraId="2C570D46" w14:textId="77777777" w:rsidR="005F4F1F" w:rsidRDefault="005F4F1F" w:rsidP="005F4F1F">
      <w:pPr>
        <w:pStyle w:val="B10"/>
      </w:pPr>
      <w:r>
        <w:t>-</w:t>
      </w:r>
      <w:r>
        <w:tab/>
        <w:t xml:space="preserve">correct the RF frequency offset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f</m:t>
            </m:r>
          </m:e>
        </m:acc>
      </m:oMath>
      <w:r>
        <w:t xml:space="preserve">for each time </w:t>
      </w:r>
      <w:r w:rsidRPr="003234BF">
        <w:t>slot within the bundled time slots, and</w:t>
      </w:r>
    </w:p>
    <w:p w14:paraId="22A51045" w14:textId="77777777" w:rsidR="005F4F1F" w:rsidRDefault="005F4F1F" w:rsidP="005F4F1F">
      <w:pPr>
        <w:pStyle w:val="B10"/>
        <w:rPr>
          <w:rFonts w:cs="v5.0.0"/>
        </w:rPr>
      </w:pPr>
      <w:r>
        <w:t>-</w:t>
      </w:r>
      <w:r>
        <w:tab/>
        <w:t>apply an FFT of appropriate size. The chosen FFT size shall ensure that in the case of an ideal signal under test, there is no measured inter-subcarrier interference.</w:t>
      </w:r>
    </w:p>
    <w:p w14:paraId="316DF8BD" w14:textId="77777777" w:rsidR="005F4F1F" w:rsidRDefault="005F4F1F" w:rsidP="005F4F1F">
      <w:pPr>
        <w:rPr>
          <w:rFonts w:cs="v5.0.0"/>
        </w:rPr>
      </w:pPr>
      <w:r>
        <w:rPr>
          <w:rFonts w:cs="v5.0.0"/>
        </w:rPr>
        <w:t xml:space="preserve">The carrier leakage shall be removed from the evaluated signal; however, the removed relative carrier leakage power also </w:t>
      </w:r>
      <w:proofErr w:type="gramStart"/>
      <w:r>
        <w:rPr>
          <w:rFonts w:cs="v5.0.0"/>
        </w:rPr>
        <w:t>has to</w:t>
      </w:r>
      <w:proofErr w:type="gramEnd"/>
      <w:r>
        <w:rPr>
          <w:rFonts w:cs="v5.0.0"/>
        </w:rPr>
        <w:t xml:space="preserve"> satisfy the applicable requirement.</w:t>
      </w:r>
    </w:p>
    <w:p w14:paraId="62EC440C" w14:textId="77777777" w:rsidR="005F4F1F" w:rsidRDefault="005F4F1F" w:rsidP="005F4F1F">
      <w:r>
        <w:t xml:space="preserve">At this stage estimates of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f</m:t>
            </m:r>
          </m:e>
        </m:acc>
      </m:oMath>
      <w:r>
        <w:t xml:space="preserve">,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a</m:t>
            </m:r>
          </m:e>
        </m:acc>
        <m:r>
          <w:rPr>
            <w:rFonts w:ascii="Cambria Math" w:eastAsia="Times New Roman"/>
          </w:rPr>
          <m:t>(t,f)</m:t>
        </m:r>
      </m:oMath>
      <w:r>
        <w:t xml:space="preserve">, </w:t>
      </w:r>
      <m:oMath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ϕ</m:t>
            </m:r>
          </m:e>
        </m:acc>
        <m:r>
          <w:rPr>
            <w:rFonts w:ascii="Cambria Math" w:eastAsia="Times New Roman"/>
          </w:rPr>
          <m:t>(t,f)</m:t>
        </m:r>
      </m:oMath>
      <w:r>
        <w:t xml:space="preserve"> and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c</m:t>
            </m:r>
          </m:e>
        </m:acc>
      </m:oMath>
      <w:r>
        <w:t xml:space="preserve"> are available.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t</m:t>
            </m:r>
          </m:e>
        </m:acc>
      </m:oMath>
      <w:r>
        <w:t xml:space="preserve"> is one of the extremities of the window </w:t>
      </w:r>
      <m:oMath>
        <m:r>
          <w:rPr>
            <w:rFonts w:ascii="Cambria Math" w:eastAsia="Times New Roman" w:hAnsi="Cambria Math"/>
          </w:rPr>
          <m:t>W</m:t>
        </m:r>
      </m:oMath>
      <w:r>
        <w:t xml:space="preserve">, </w:t>
      </w:r>
      <w:proofErr w:type="gramStart"/>
      <w:r>
        <w:t>i.e.</w:t>
      </w:r>
      <w:proofErr w:type="gramEnd"/>
      <w:r>
        <w:t xml:space="preserve"> </w:t>
      </w:r>
      <m:oMath>
        <m:r>
          <w:rPr>
            <w:rFonts w:ascii="Cambria Math" w:eastAsia="Times New Roman" w:hAnsi="Cambria Math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 w:hAnsi="Cambria Math"/>
              </w:rPr>
              <m:t>t</m:t>
            </m:r>
          </m:e>
        </m:acc>
      </m:oMath>
      <w:r>
        <w:t xml:space="preserve">can be </w:t>
      </w:r>
      <m:oMath>
        <m:r>
          <w:rPr>
            <w:rFonts w:ascii="Cambria Math" w:eastAsia="Times New Roman" w:hAnsi="Cambria Math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 w:hAnsi="Cambria Math"/>
              </w:rPr>
              <m:t>c</m:t>
            </m:r>
          </m:e>
        </m:acc>
        <m:r>
          <w:rPr>
            <w:rFonts w:ascii="Cambria Math" w:eastAsia="Times New Roman" w:hAnsi="Cambria Math"/>
          </w:rPr>
          <m:t>+α-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w:rPr>
                    <w:rFonts w:ascii="Cambria Math" w:eastAsia="Times New Roman" w:hAnsi="Cambria Math"/>
                  </w:rPr>
                  <m:t>W</m:t>
                </m:r>
              </m:num>
              <m:den>
                <m:r>
                  <w:rPr>
                    <w:rFonts w:ascii="Cambria Math" w:eastAsia="Times New Roman" w:hAnsi="Cambria Math"/>
                  </w:rPr>
                  <m:t>2</m:t>
                </m:r>
              </m:den>
            </m:f>
          </m:e>
        </m:d>
      </m:oMath>
      <w:r>
        <w:t xml:space="preserve"> or </w:t>
      </w:r>
      <m:oMath>
        <m:r>
          <w:rPr>
            <w:rFonts w:ascii="Cambria Math" w:eastAsia="Times New Roman" w:hAnsi="Cambria Math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 w:hAnsi="Cambria Math"/>
              </w:rPr>
              <m:t>c</m:t>
            </m:r>
          </m:e>
        </m:acc>
        <m:r>
          <w:rPr>
            <w:rFonts w:ascii="Cambria Math" w:eastAsia="Times New Roman" w:hAnsi="Cambria Math"/>
          </w:rPr>
          <m:t>+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w:rPr>
                    <w:rFonts w:ascii="Cambria Math" w:eastAsia="Times New Roman" w:hAnsi="Cambria Math"/>
                  </w:rPr>
                  <m:t>W</m:t>
                </m:r>
              </m:num>
              <m:den>
                <m:r>
                  <w:rPr>
                    <w:rFonts w:ascii="Cambria Math" w:eastAsia="Times New Roman" w:hAnsi="Cambria Math"/>
                  </w:rPr>
                  <m:t>2</m:t>
                </m:r>
              </m:den>
            </m:f>
          </m:e>
        </m:d>
      </m:oMath>
      <w:r>
        <w:t xml:space="preserve">, where </w:t>
      </w:r>
      <m:oMath>
        <m:r>
          <w:rPr>
            <w:rFonts w:ascii="Cambria Math" w:eastAsia="Times New Roman" w:hAnsi="Cambria Math"/>
          </w:rPr>
          <m:t>α=0</m:t>
        </m:r>
      </m:oMath>
      <w:r>
        <w:t xml:space="preserve"> if </w:t>
      </w:r>
      <m:oMath>
        <m:r>
          <w:rPr>
            <w:rFonts w:ascii="Cambria Math" w:eastAsia="Times New Roman" w:hAnsi="Cambria Math"/>
          </w:rPr>
          <m:t>W</m:t>
        </m:r>
      </m:oMath>
      <w:r>
        <w:t xml:space="preserve"> is odd and </w:t>
      </w:r>
      <m:oMath>
        <m:r>
          <w:rPr>
            <w:rFonts w:ascii="Cambria Math" w:eastAsia="Times New Roman" w:hAnsi="Cambria Math"/>
          </w:rPr>
          <m:t>α=1</m:t>
        </m:r>
      </m:oMath>
      <w:r>
        <w:t xml:space="preserve"> if </w:t>
      </w:r>
      <m:oMath>
        <m:r>
          <w:rPr>
            <w:rFonts w:ascii="Cambria Math" w:eastAsia="Times New Roman"/>
          </w:rPr>
          <m:t>W</m:t>
        </m:r>
      </m:oMath>
      <w:r>
        <w:t xml:space="preserve">is even. The test </w:t>
      </w:r>
      <w:proofErr w:type="gramStart"/>
      <w:r>
        <w:t>equipment  shall</w:t>
      </w:r>
      <w:proofErr w:type="gramEnd"/>
      <w:r>
        <w:t xml:space="preserve"> then</w:t>
      </w:r>
    </w:p>
    <w:p w14:paraId="1CFB74F3" w14:textId="77777777" w:rsidR="005F4F1F" w:rsidRPr="003234BF" w:rsidRDefault="005F4F1F" w:rsidP="005F4F1F">
      <w:pPr>
        <w:pStyle w:val="B10"/>
      </w:pPr>
      <w:r>
        <w:t>-</w:t>
      </w:r>
      <w:r>
        <w:tab/>
      </w:r>
      <w:r w:rsidRPr="003234BF">
        <w:t xml:space="preserve">calculate </w:t>
      </w:r>
      <w:proofErr w:type="spellStart"/>
      <w:r w:rsidRPr="003234BF">
        <w:t>PhaseOffset</w:t>
      </w:r>
      <w:r w:rsidRPr="003234BF">
        <w:rPr>
          <w:vertAlign w:val="subscript"/>
        </w:rPr>
        <w:t>l</w:t>
      </w:r>
      <w:proofErr w:type="spellEnd"/>
      <w:r w:rsidRPr="003234BF">
        <w:t xml:space="preserve"> with </w:t>
      </w:r>
      <m:oMath>
        <m:r>
          <w:rPr>
            <w:rFonts w:ascii="Cambria Math" w:eastAsia="Times New Roman" w:hAnsi="Cambria Math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 w:hAnsi="Cambria Math"/>
              </w:rPr>
              <m:t>t</m:t>
            </m:r>
          </m:e>
        </m:acc>
      </m:oMath>
      <w:r w:rsidRPr="003234BF">
        <w:t xml:space="preserve"> set to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c</m:t>
            </m:r>
          </m:e>
        </m:acc>
        <m:r>
          <w:rPr>
            <w:rFonts w:ascii="Cambria Math" w:eastAsia="Times New Roman"/>
          </w:rPr>
          <m:t>+α</m:t>
        </m:r>
        <m:r>
          <w:rPr>
            <w:rFonts w:ascii="Cambria Math" w:eastAsia="Times New Roman"/>
          </w:rPr>
          <m:t>-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w:rPr>
                    <w:rFonts w:ascii="Cambria Math" w:eastAsia="Times New Roman"/>
                  </w:rPr>
                  <m:t>W</m:t>
                </m:r>
              </m:num>
              <m:den>
                <m:r>
                  <w:rPr>
                    <w:rFonts w:ascii="Cambria Math" w:eastAsia="Times New Roman"/>
                  </w:rPr>
                  <m:t>2</m:t>
                </m:r>
              </m:den>
            </m:f>
          </m:e>
        </m:d>
      </m:oMath>
      <w:r w:rsidRPr="003234BF">
        <w:t>,</w:t>
      </w:r>
    </w:p>
    <w:p w14:paraId="75C25A07" w14:textId="77777777" w:rsidR="005F4F1F" w:rsidRDefault="005F4F1F" w:rsidP="005F4F1F">
      <w:pPr>
        <w:pStyle w:val="B10"/>
      </w:pPr>
      <w:r w:rsidRPr="003234BF">
        <w:t>-</w:t>
      </w:r>
      <w:r w:rsidRPr="003234BF">
        <w:tab/>
        <w:t xml:space="preserve">calculate </w:t>
      </w:r>
      <w:proofErr w:type="spellStart"/>
      <w:r w:rsidRPr="003234BF">
        <w:t>PhaseOffset</w:t>
      </w:r>
      <w:r w:rsidRPr="003234BF">
        <w:rPr>
          <w:rFonts w:ascii="(Asiatische Schriftart verwende" w:hAnsi="(Asiatische Schriftart verwende"/>
          <w:vertAlign w:val="subscript"/>
        </w:rPr>
        <w:t>h</w:t>
      </w:r>
      <w:proofErr w:type="spellEnd"/>
      <w:r w:rsidRPr="003234BF">
        <w:t xml:space="preserve"> with</w:t>
      </w:r>
      <w:r>
        <w:t xml:space="preserve"> </w:t>
      </w:r>
      <m:oMath>
        <m:r>
          <w:rPr>
            <w:rFonts w:ascii="Cambria Math" w:eastAsia="Times New Roman" w:hAnsi="Cambria Math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 w:hAnsi="Cambria Math"/>
              </w:rPr>
              <m:t>t</m:t>
            </m:r>
          </m:e>
        </m:acc>
      </m:oMath>
      <w:r>
        <w:t xml:space="preserve"> set to </w:t>
      </w:r>
      <m:oMath>
        <m:r>
          <w:rPr>
            <w:rFonts w:ascii="Cambria Math" w:eastAsia="Times New Roman"/>
          </w:rPr>
          <m:t>Δ</m:t>
        </m:r>
        <m:acc>
          <m:accPr>
            <m:chr m:val="̃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/>
              </w:rPr>
              <m:t>c</m:t>
            </m:r>
          </m:e>
        </m:acc>
        <m:r>
          <w:rPr>
            <w:rFonts w:ascii="Cambria Math" w:eastAsia="Times New Roman"/>
          </w:rPr>
          <m:t>+</m:t>
        </m:r>
        <m:d>
          <m:dPr>
            <m:begChr m:val="⌊"/>
            <m:endChr m:val="⌋"/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w:rPr>
                    <w:rFonts w:ascii="Cambria Math" w:eastAsia="Times New Roman"/>
                  </w:rPr>
                  <m:t>W</m:t>
                </m:r>
              </m:num>
              <m:den>
                <m:r>
                  <w:rPr>
                    <w:rFonts w:ascii="Cambria Math" w:eastAsia="Times New Roman"/>
                  </w:rPr>
                  <m:t>2</m:t>
                </m:r>
              </m:den>
            </m:f>
          </m:e>
        </m:d>
      </m:oMath>
      <w:r>
        <w:t>.</w:t>
      </w:r>
    </w:p>
    <w:p w14:paraId="3C04B0E2" w14:textId="77777777" w:rsidR="005F4F1F" w:rsidRDefault="005F4F1F" w:rsidP="005F4F1F">
      <w:pPr>
        <w:pStyle w:val="B10"/>
      </w:pPr>
    </w:p>
    <w:p w14:paraId="1B02AF23" w14:textId="77777777" w:rsidR="005F4F1F" w:rsidRPr="008B76A1" w:rsidRDefault="005F4F1F" w:rsidP="005F4F1F">
      <w:pPr>
        <w:pStyle w:val="B10"/>
        <w:ind w:left="0" w:firstLine="0"/>
        <w:rPr>
          <w:b/>
          <w:bCs/>
        </w:rPr>
      </w:pPr>
      <w:r w:rsidRPr="008B76A1">
        <w:rPr>
          <w:b/>
          <w:bCs/>
          <w:lang w:val="en-US"/>
        </w:rPr>
        <w:t xml:space="preserve">Annex F.9.2 Frequency response of the TX chain </w:t>
      </w:r>
    </w:p>
    <w:p w14:paraId="51058DCE" w14:textId="77777777" w:rsidR="005F4F1F" w:rsidRDefault="005F4F1F" w:rsidP="005F4F1F">
      <w:pPr>
        <w:rPr>
          <w:rFonts w:cs="v5.0.0"/>
        </w:rPr>
      </w:pPr>
      <w:r w:rsidRPr="00796E57">
        <w:rPr>
          <w:rFonts w:cs="v5.0.0"/>
        </w:rPr>
        <w:lastRenderedPageBreak/>
        <w:t xml:space="preserve">Calculate the complex ratios (amplitude and phase) of the post-FFT acquired signal </w:t>
      </w:r>
      <m:oMath>
        <m:r>
          <w:rPr>
            <w:rFonts w:ascii="Cambria Math" w:cs="v5.0.0"/>
          </w:rPr>
          <m:t>Z</m:t>
        </m:r>
        <m:r>
          <m:rPr>
            <m:sty m:val="p"/>
          </m:rPr>
          <w:rPr>
            <w:rFonts w:ascii="Cambria Math" w:cs="v5.0.0"/>
          </w:rPr>
          <m:t>''</m:t>
        </m:r>
        <m:r>
          <m:rPr>
            <m:sty m:val="p"/>
          </m:rPr>
          <w:rPr>
            <w:rFonts w:ascii="Cambria Math" w:cs="v5.0.0"/>
          </w:rPr>
          <m:t>(</m:t>
        </m:r>
        <m:r>
          <w:rPr>
            <w:rFonts w:ascii="Cambria Math" w:cs="v5.0.0"/>
          </w:rPr>
          <m:t>t</m:t>
        </m:r>
        <m:r>
          <m:rPr>
            <m:sty m:val="p"/>
          </m:rPr>
          <w:rPr>
            <w:rFonts w:ascii="Cambria Math" w:cs="v5.0.0"/>
          </w:rPr>
          <m:t>,</m:t>
        </m:r>
        <m:r>
          <w:rPr>
            <w:rFonts w:ascii="Cambria Math" w:cs="v5.0.0"/>
          </w:rPr>
          <m:t>f</m:t>
        </m:r>
        <m:r>
          <m:rPr>
            <m:sty m:val="p"/>
          </m:rPr>
          <w:rPr>
            <w:rFonts w:ascii="Cambria Math" w:cs="v5.0.0"/>
          </w:rPr>
          <m:t>)</m:t>
        </m:r>
      </m:oMath>
      <w:r w:rsidRPr="00796E57">
        <w:rPr>
          <w:rFonts w:cs="v5.0.0"/>
        </w:rPr>
        <w:t xml:space="preserve"> and the post-FFT ideal reference signal </w:t>
      </w:r>
      <m:oMath>
        <m:r>
          <w:rPr>
            <w:rFonts w:ascii="Cambria Math" w:hAnsi="Cambria Math" w:cs="v5.0.0"/>
          </w:rPr>
          <m:t>I</m:t>
        </m:r>
        <m:r>
          <m:rPr>
            <m:sty m:val="p"/>
          </m:rPr>
          <w:rPr>
            <w:rFonts w:ascii="Cambria Math" w:hAnsi="Cambria Math" w:cs="v5.0.0"/>
          </w:rPr>
          <m:t>(</m:t>
        </m:r>
        <m:r>
          <w:rPr>
            <w:rFonts w:ascii="Cambria Math" w:hAnsi="Cambria Math" w:cs="v5.0.0"/>
          </w:rPr>
          <m:t>t</m:t>
        </m:r>
        <m:r>
          <m:rPr>
            <m:sty m:val="p"/>
          </m:rPr>
          <w:rPr>
            <w:rFonts w:ascii="Cambria Math" w:hAnsi="Cambria Math" w:cs="v5.0.0"/>
          </w:rPr>
          <m:t>,</m:t>
        </m:r>
        <m:r>
          <w:rPr>
            <w:rFonts w:ascii="Cambria Math" w:hAnsi="Cambria Math" w:cs="v5.0.0"/>
          </w:rPr>
          <m:t>f</m:t>
        </m:r>
        <m:r>
          <m:rPr>
            <m:sty m:val="p"/>
          </m:rPr>
          <w:rPr>
            <w:rFonts w:ascii="Cambria Math" w:hAnsi="Cambria Math" w:cs="v5.0.0"/>
          </w:rPr>
          <m:t>)</m:t>
        </m:r>
      </m:oMath>
      <w:r w:rsidRPr="00796E57">
        <w:rPr>
          <w:rFonts w:cs="v5.0.0"/>
        </w:rPr>
        <w:t xml:space="preserve">, for each reference signal, over </w:t>
      </w:r>
      <w:r>
        <w:rPr>
          <w:rFonts w:cs="v5.0.0"/>
        </w:rPr>
        <w:t xml:space="preserve">one </w:t>
      </w:r>
      <w:r w:rsidRPr="00796E57">
        <w:rPr>
          <w:rFonts w:cs="v5.0.0"/>
        </w:rPr>
        <w:t>measurement interval</w:t>
      </w:r>
      <w:r>
        <w:rPr>
          <w:rFonts w:cs="v5.0.0"/>
        </w:rPr>
        <w:t xml:space="preserve"> of one time slot</w:t>
      </w:r>
      <w:r w:rsidRPr="00796E57">
        <w:rPr>
          <w:rFonts w:cs="v5.0.0"/>
        </w:rPr>
        <w:t>. This process creates a set of complex ratios</w:t>
      </w:r>
      <w:r>
        <w:rPr>
          <w:rFonts w:cs="v5.0.0"/>
        </w:rPr>
        <w:t xml:space="preserve"> of the channel coefficient</w:t>
      </w:r>
      <w:r w:rsidRPr="00796E57">
        <w:rPr>
          <w:rFonts w:cs="v5.0.0"/>
        </w:rPr>
        <w:t>:</w:t>
      </w:r>
    </w:p>
    <w:p w14:paraId="5D1E0B99" w14:textId="77777777" w:rsidR="005F4F1F" w:rsidRPr="00796E57" w:rsidRDefault="005F4F1F" w:rsidP="005F4F1F">
      <w:pPr>
        <w:rPr>
          <w:rFonts w:cs="v5.0.0"/>
        </w:rPr>
      </w:pPr>
      <m:oMathPara>
        <m:oMath>
          <m:r>
            <w:rPr>
              <w:rFonts w:ascii="Cambria Math" w:hAnsi="Cambria Math"/>
            </w:rPr>
            <m:t>H</m:t>
          </m:r>
          <m:r>
            <w:rPr>
              <w:rFonts w:ascii="Cambria Math" w:hAnsi="Cambria Math" w:cs="Cambria Math"/>
              <w:lang w:val="sv-SE" w:eastAsia="zh-CN"/>
            </w:rPr>
            <m:t>(t,f)</m:t>
          </m:r>
          <m:r>
            <w:rPr>
              <w:rFonts w:ascii="Cambria Math" w:hAnsi="Cambria Math"/>
            </w:rPr>
            <m:t>=α</m:t>
          </m:r>
          <m:r>
            <w:rPr>
              <w:rFonts w:ascii="Cambria Math"/>
            </w:rPr>
            <m:t>(t,f)</m:t>
          </m:r>
          <m:r>
            <w:rPr>
              <w:rFonts w:ascii="Cambria Math" w:hAnsi="Cambria Math" w:cs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/>
                </w:rPr>
                <m:t>e</m:t>
              </m:r>
            </m:e>
            <m:sup>
              <m:r>
                <w:rPr>
                  <w:rFonts w:ascii="Cambria Math"/>
                </w:rPr>
                <m:t>j</m:t>
              </m:r>
              <m:r>
                <w:rPr>
                  <w:rFonts w:ascii="Cambria Math" w:hAnsi="Cambria Math"/>
                </w:rPr>
                <m:t>φ</m:t>
              </m:r>
              <m:r>
                <w:rPr>
                  <w:rFonts w:ascii="Cambria Math"/>
                </w:rPr>
                <m:t>(t,f)</m:t>
              </m:r>
            </m:sup>
          </m:sSup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Z</m:t>
              </m:r>
              <m:r>
                <w:rPr>
                  <w:rFonts w:ascii="Cambria Math"/>
                </w:rPr>
                <m:t>'</m:t>
              </m:r>
              <m:r>
                <w:rPr>
                  <w:rFonts w:ascii="Cambria Math"/>
                </w:rPr>
                <m:t>(t,f)</m:t>
              </m:r>
            </m:num>
            <m:den>
              <m:r>
                <w:rPr>
                  <w:rFonts w:ascii="Cambria Math" w:hAnsi="Cambria Math"/>
                </w:rPr>
                <m:t>I(t,f)</m:t>
              </m:r>
            </m:den>
          </m:f>
        </m:oMath>
      </m:oMathPara>
    </w:p>
    <w:p w14:paraId="64AFDEC5" w14:textId="77777777" w:rsidR="005F4F1F" w:rsidRDefault="005F4F1F" w:rsidP="005F4F1F">
      <w:pPr>
        <w:pStyle w:val="B10"/>
        <w:ind w:left="0" w:firstLine="0"/>
        <w:rPr>
          <w:lang w:eastAsia="ko-KR"/>
        </w:rPr>
      </w:pPr>
      <w:r>
        <w:rPr>
          <w:noProof/>
          <w:lang w:eastAsia="ko-KR"/>
        </w:rPr>
        <w:t xml:space="preserve">Where the </w:t>
      </w:r>
      <w:r>
        <w:rPr>
          <w:lang w:eastAsia="ko-KR"/>
        </w:rPr>
        <w:t xml:space="preserve">post-FFT ideal signal </w:t>
      </w:r>
      <m:oMath>
        <m:r>
          <w:rPr>
            <w:rFonts w:ascii="Cambria Math" w:hAnsi="Cambria Math" w:cs="v5.0.0"/>
          </w:rPr>
          <m:t>I</m:t>
        </m:r>
        <m:r>
          <m:rPr>
            <m:sty m:val="p"/>
          </m:rPr>
          <w:rPr>
            <w:rFonts w:ascii="Cambria Math" w:hAnsi="Cambria Math" w:cs="v5.0.0"/>
          </w:rPr>
          <m:t>(</m:t>
        </m:r>
        <m:r>
          <w:rPr>
            <w:rFonts w:ascii="Cambria Math" w:hAnsi="Cambria Math" w:cs="v5.0.0"/>
          </w:rPr>
          <m:t>t</m:t>
        </m:r>
        <m:r>
          <m:rPr>
            <m:sty m:val="p"/>
          </m:rPr>
          <w:rPr>
            <w:rFonts w:ascii="Cambria Math" w:hAnsi="Cambria Math" w:cs="v5.0.0"/>
          </w:rPr>
          <m:t>,</m:t>
        </m:r>
        <m:r>
          <w:rPr>
            <w:rFonts w:ascii="Cambria Math" w:hAnsi="Cambria Math" w:cs="v5.0.0"/>
          </w:rPr>
          <m:t>f</m:t>
        </m:r>
        <m:r>
          <m:rPr>
            <m:sty m:val="p"/>
          </m:rPr>
          <w:rPr>
            <w:rFonts w:ascii="Cambria Math" w:hAnsi="Cambria Math" w:cs="v5.0.0"/>
          </w:rPr>
          <m:t>)</m:t>
        </m:r>
      </m:oMath>
      <w:r w:rsidRPr="00796E57">
        <w:rPr>
          <w:rFonts w:cs="v5.0.0"/>
        </w:rPr>
        <w:t xml:space="preserve">, </w:t>
      </w:r>
      <w:r>
        <w:rPr>
          <w:noProof/>
          <w:lang w:eastAsia="ko-KR"/>
        </w:rPr>
        <w:t>is DMRS reference signal within one time slot.</w:t>
      </w:r>
    </w:p>
    <w:p w14:paraId="4A0224E0" w14:textId="77777777" w:rsidR="005F4F1F" w:rsidRDefault="005F4F1F" w:rsidP="005F4F1F">
      <w:pPr>
        <w:pStyle w:val="Proposal"/>
        <w:numPr>
          <w:ilvl w:val="0"/>
          <w:numId w:val="0"/>
        </w:numPr>
        <w:rPr>
          <w:b w:val="0"/>
          <w:bCs/>
        </w:rPr>
      </w:pPr>
      <w:r w:rsidRPr="00CA4CDA">
        <w:rPr>
          <w:b w:val="0"/>
          <w:bCs/>
        </w:rPr>
        <w:t>Perform time averaging</w:t>
      </w:r>
      <w:r>
        <w:rPr>
          <w:b w:val="0"/>
          <w:bCs/>
        </w:rPr>
        <w:t xml:space="preserve"> of the phase </w:t>
      </w:r>
      <m:oMath>
        <m:r>
          <m:rPr>
            <m:sty m:val="bi"/>
          </m:rPr>
          <w:rPr>
            <w:rFonts w:ascii="Cambria Math" w:hAnsi="Cambria Math"/>
          </w:rPr>
          <m:t>φ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/>
              </w:rPr>
              <m:t>t,f</m:t>
            </m:r>
          </m:e>
        </m:d>
        <m:r>
          <m:rPr>
            <m:sty m:val="bi"/>
          </m:rPr>
          <w:rPr>
            <w:rFonts w:ascii="Cambria Math"/>
          </w:rPr>
          <m:t xml:space="preserve"> </m:t>
        </m:r>
      </m:oMath>
      <w:r w:rsidRPr="00CA4CDA">
        <w:rPr>
          <w:b w:val="0"/>
          <w:bCs/>
        </w:rPr>
        <w:t xml:space="preserve">at each reference signal subcarrier of the </w:t>
      </w:r>
      <w:r>
        <w:rPr>
          <w:b w:val="0"/>
          <w:bCs/>
        </w:rPr>
        <w:t xml:space="preserve">channel </w:t>
      </w:r>
      <w:r w:rsidRPr="0068446F">
        <w:rPr>
          <w:b w:val="0"/>
          <w:bCs/>
        </w:rPr>
        <w:t>coefficient</w:t>
      </w:r>
      <w:r>
        <w:rPr>
          <w:b w:val="0"/>
          <w:bCs/>
        </w:rPr>
        <w:t xml:space="preserve">, </w:t>
      </w:r>
      <w:r w:rsidRPr="00CA4CDA">
        <w:rPr>
          <w:b w:val="0"/>
          <w:bCs/>
        </w:rPr>
        <w:t xml:space="preserve">the time-averaging length is </w:t>
      </w:r>
      <w:r>
        <w:rPr>
          <w:b w:val="0"/>
          <w:bCs/>
        </w:rPr>
        <w:t>total number of N DMRS symbols over one time slot.</w:t>
      </w:r>
    </w:p>
    <w:p w14:paraId="4F4D8223" w14:textId="41DE3058" w:rsidR="005F4F1F" w:rsidRDefault="005F4F1F" w:rsidP="005F4F1F">
      <w:pPr>
        <w:pStyle w:val="Proposal"/>
        <w:numPr>
          <w:ilvl w:val="0"/>
          <w:numId w:val="0"/>
        </w:numPr>
        <w:ind w:left="2880" w:firstLine="720"/>
        <w:rPr>
          <w:sz w:val="32"/>
          <w:szCs w:val="32"/>
        </w:rPr>
      </w:pPr>
      <w:r w:rsidRPr="000824A3">
        <w:rPr>
          <w:b w:val="0"/>
          <w:bCs/>
          <w:sz w:val="16"/>
          <w:szCs w:val="16"/>
        </w:rPr>
        <w:t xml:space="preserve"> </w:t>
      </w:r>
      <m:oMath>
        <m:acc>
          <m:accPr>
            <m:chr m:val="̃"/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/>
                <w:sz w:val="32"/>
                <w:szCs w:val="32"/>
              </w:rPr>
              <m:t>f</m:t>
            </m:r>
          </m:e>
        </m:d>
        <m:r>
          <m:rPr>
            <m:sty m:val="bi"/>
          </m:rPr>
          <w:rPr>
            <w:rFonts w:asci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/>
                    <w:sz w:val="32"/>
                    <w:szCs w:val="32"/>
                  </w:rPr>
                  <m:t>t</m:t>
                </m:r>
              </m:sub>
              <m:sup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  <w:szCs w:val="32"/>
                      </w:rPr>
                      <m:t>t,f</m:t>
                    </m:r>
                  </m:e>
                </m:d>
                <m:r>
                  <m:rPr>
                    <m:sty m:val="bi"/>
                  </m:rPr>
                  <w:rPr>
                    <w:rFonts w:ascii="Cambria Math"/>
                    <w:sz w:val="32"/>
                    <w:szCs w:val="32"/>
                  </w:rPr>
                  <m:t xml:space="preserve"> </m:t>
                </m:r>
              </m:e>
            </m:nary>
          </m:num>
          <m:den>
            <m:r>
              <m:rPr>
                <m:sty m:val="bi"/>
              </m:rPr>
              <w:rPr>
                <w:rFonts w:ascii="Cambria Math"/>
                <w:sz w:val="32"/>
                <w:szCs w:val="32"/>
              </w:rPr>
              <m:t>N</m:t>
            </m:r>
          </m:den>
        </m:f>
        <m:r>
          <m:rPr>
            <m:sty m:val="b"/>
          </m:rP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/>
                    <w:sz w:val="32"/>
                    <w:szCs w:val="32"/>
                  </w:rPr>
                  <m:t>t</m:t>
                </m:r>
              </m:sub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tan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-1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Im(H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t,f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Re (H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t,f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/>
                    <w:sz w:val="32"/>
                    <w:szCs w:val="32"/>
                  </w:rPr>
                  <m:t xml:space="preserve"> </m:t>
                </m:r>
              </m:e>
            </m:nary>
          </m:num>
          <m:den>
            <m:r>
              <m:rPr>
                <m:sty m:val="bi"/>
              </m:rPr>
              <w:rPr>
                <w:rFonts w:ascii="Cambria Math"/>
                <w:sz w:val="32"/>
                <w:szCs w:val="32"/>
              </w:rPr>
              <m:t>N</m:t>
            </m:r>
          </m:den>
        </m:f>
      </m:oMath>
    </w:p>
    <w:p w14:paraId="6B864D9B" w14:textId="77777777" w:rsidR="005F4F1F" w:rsidRPr="00A92A3C" w:rsidRDefault="005F4F1F" w:rsidP="005F4F1F">
      <w:pPr>
        <w:pStyle w:val="B10"/>
        <w:ind w:left="0" w:firstLine="0"/>
        <w:rPr>
          <w:lang w:val="en-US"/>
        </w:rPr>
      </w:pPr>
      <w:r>
        <w:rPr>
          <w:lang w:val="en-US"/>
        </w:rPr>
        <w:t>Re (H(</w:t>
      </w:r>
      <w:proofErr w:type="spellStart"/>
      <w:proofErr w:type="gramStart"/>
      <w:r>
        <w:rPr>
          <w:lang w:val="en-US"/>
        </w:rPr>
        <w:t>t,f</w:t>
      </w:r>
      <w:proofErr w:type="spellEnd"/>
      <w:proofErr w:type="gramEnd"/>
      <w:r>
        <w:rPr>
          <w:lang w:val="en-US"/>
        </w:rPr>
        <w:t>)) is the real part of the complex-valued H (</w:t>
      </w:r>
      <w:proofErr w:type="spellStart"/>
      <w:r>
        <w:rPr>
          <w:lang w:val="en-US"/>
        </w:rPr>
        <w:t>t,f</w:t>
      </w:r>
      <w:proofErr w:type="spellEnd"/>
      <w:r>
        <w:rPr>
          <w:lang w:val="en-US"/>
        </w:rPr>
        <w:t xml:space="preserve">) and </w:t>
      </w:r>
      <w:proofErr w:type="spellStart"/>
      <w:r>
        <w:rPr>
          <w:lang w:val="en-US"/>
        </w:rPr>
        <w:t>Im</w:t>
      </w:r>
      <w:proofErr w:type="spellEnd"/>
      <w:r>
        <w:rPr>
          <w:lang w:val="en-US"/>
        </w:rPr>
        <w:t xml:space="preserve"> (H(</w:t>
      </w:r>
      <w:proofErr w:type="spellStart"/>
      <w:r>
        <w:rPr>
          <w:lang w:val="en-US"/>
        </w:rPr>
        <w:t>t,f</w:t>
      </w:r>
      <w:proofErr w:type="spellEnd"/>
      <w:r>
        <w:rPr>
          <w:lang w:val="en-US"/>
        </w:rPr>
        <w:t xml:space="preserve">)) is the imaginary part of the </w:t>
      </w:r>
      <w:proofErr w:type="spellStart"/>
      <w:r>
        <w:rPr>
          <w:lang w:val="en-US"/>
        </w:rPr>
        <w:t>the</w:t>
      </w:r>
      <w:proofErr w:type="spellEnd"/>
      <w:r>
        <w:rPr>
          <w:lang w:val="en-US"/>
        </w:rPr>
        <w:t xml:space="preserve"> complex-valued H (</w:t>
      </w:r>
      <w:proofErr w:type="spellStart"/>
      <w:r>
        <w:rPr>
          <w:lang w:val="en-US"/>
        </w:rPr>
        <w:t>t,f</w:t>
      </w:r>
      <w:proofErr w:type="spellEnd"/>
      <w:r>
        <w:rPr>
          <w:lang w:val="en-US"/>
        </w:rPr>
        <w:t>).</w:t>
      </w:r>
    </w:p>
    <w:p w14:paraId="1A5C2BCC" w14:textId="77777777" w:rsidR="005F4F1F" w:rsidRDefault="005F4F1F" w:rsidP="005F4F1F">
      <w:pPr>
        <w:pStyle w:val="B10"/>
        <w:ind w:left="0" w:firstLine="0"/>
        <w:rPr>
          <w:b/>
          <w:bCs/>
          <w:lang w:val="en-US"/>
        </w:rPr>
      </w:pPr>
      <w:r w:rsidRPr="008B76A1">
        <w:rPr>
          <w:b/>
          <w:bCs/>
          <w:lang w:val="en-US"/>
        </w:rPr>
        <w:t>Annex F.9.</w:t>
      </w:r>
      <w:r>
        <w:rPr>
          <w:b/>
          <w:bCs/>
          <w:lang w:val="en-US"/>
        </w:rPr>
        <w:t>3</w:t>
      </w:r>
      <w:r w:rsidRPr="008B76A1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phase offset measurement</w:t>
      </w:r>
    </w:p>
    <w:p w14:paraId="5D08E795" w14:textId="77777777" w:rsidR="005F4F1F" w:rsidRDefault="005F4F1F" w:rsidP="005F4F1F">
      <w:pPr>
        <w:pStyle w:val="B1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For the reference time slot Tr, the phase of complex-valued channel coefficient is calculated as </w:t>
      </w:r>
      <m:oMath>
        <m:acc>
          <m:accPr>
            <m:chr m:val="̃"/>
            <m:ctrlPr>
              <w:rPr>
                <w:rFonts w:ascii="Cambria Math" w:hAnsi="Cambria Math"/>
                <w:lang w:val="en-US" w:eastAsia="zh-CN"/>
              </w:rPr>
            </m:ctrlPr>
          </m:accPr>
          <m:e>
            <m:r>
              <w:rPr>
                <w:rFonts w:ascii="Cambria Math" w:hAnsi="Cambria Math"/>
                <w:lang w:val="en-US" w:eastAsia="zh-CN"/>
              </w:rPr>
              <m:t>φ</m:t>
            </m:r>
          </m:e>
        </m:acc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r>
              <w:rPr>
                <w:rFonts w:ascii="Cambria Math"/>
                <w:lang w:val="en-US" w:eastAsia="zh-CN"/>
              </w:rPr>
              <m:t>f</m:t>
            </m:r>
          </m:e>
        </m:d>
      </m:oMath>
      <w:r>
        <w:rPr>
          <w:lang w:val="en-US" w:eastAsia="zh-CN"/>
        </w:rPr>
        <w:t xml:space="preserve"> in Annex F.9.2 with channel coefficient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acc>
              <m:accPr>
                <m:chr m:val="̃"/>
                <m:ctrlPr>
                  <w:rPr>
                    <w:rFonts w:ascii="Cambria Math" w:hAnsi="Cambria Math"/>
                    <w:lang w:val="en-US" w:eastAsia="zh-CN"/>
                  </w:rPr>
                </m:ctrlPr>
              </m:accPr>
              <m:e>
                <m:r>
                  <w:rPr>
                    <w:rFonts w:ascii="Cambria Math" w:hAnsi="Cambria Math"/>
                    <w:lang w:val="en-US" w:eastAsia="zh-CN"/>
                  </w:rPr>
                  <m:t>φ</m:t>
                </m:r>
              </m:e>
            </m:acc>
          </m:sub>
        </m:sSub>
        <m:r>
          <w:rPr>
            <w:rFonts w:ascii="Cambria Math" w:hAnsi="Cambria Math" w:cs="Cambria Math"/>
            <w:lang w:val="en-US" w:eastAsia="zh-CN"/>
          </w:rPr>
          <m:t>(</m:t>
        </m:r>
        <m:r>
          <w:rPr>
            <w:rFonts w:ascii="Cambria Math" w:hAnsi="Cambria Math" w:cs="Cambria Math"/>
            <w:lang w:val="sv-SE" w:eastAsia="zh-CN"/>
          </w:rPr>
          <m:t>t</m:t>
        </m:r>
        <m:r>
          <w:rPr>
            <w:rFonts w:ascii="Cambria Math" w:hAnsi="Cambria Math" w:cs="Cambria Math"/>
            <w:lang w:val="en-US" w:eastAsia="zh-CN"/>
          </w:rPr>
          <m:t>,</m:t>
        </m:r>
        <m:r>
          <w:rPr>
            <w:rFonts w:ascii="Cambria Math" w:hAnsi="Cambria Math" w:cs="Cambria Math"/>
            <w:lang w:val="sv-SE" w:eastAsia="zh-CN"/>
          </w:rPr>
          <m:t>f</m:t>
        </m:r>
        <m:r>
          <w:rPr>
            <w:rFonts w:ascii="Cambria Math" w:hAnsi="Cambria Math" w:cs="Cambria Math"/>
            <w:lang w:val="en-US" w:eastAsia="zh-CN"/>
          </w:rPr>
          <m:t>)</m:t>
        </m:r>
      </m:oMath>
      <w:r>
        <w:rPr>
          <w:lang w:val="en-US" w:eastAsia="zh-CN"/>
        </w:rPr>
        <w:t xml:space="preserve">.  </w:t>
      </w:r>
    </w:p>
    <w:p w14:paraId="39A91AFE" w14:textId="77777777" w:rsidR="005F4F1F" w:rsidRPr="00AC4CE9" w:rsidRDefault="005F4F1F" w:rsidP="005F4F1F">
      <w:pPr>
        <w:pStyle w:val="B1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For the time slot </w:t>
      </w:r>
      <w:proofErr w:type="spellStart"/>
      <w:r>
        <w:rPr>
          <w:lang w:val="en-US" w:eastAsia="zh-CN"/>
        </w:rPr>
        <w:t>Ti</w:t>
      </w:r>
      <w:proofErr w:type="spellEnd"/>
      <w:r>
        <w:rPr>
          <w:lang w:val="en-US" w:eastAsia="zh-CN"/>
        </w:rPr>
        <w:t xml:space="preserve">, the phase of complex-valued channel coefficient is calculated as </w:t>
      </w:r>
      <m:oMath>
        <m:acc>
          <m:accPr>
            <m:chr m:val="̃"/>
            <m:ctrlPr>
              <w:rPr>
                <w:rFonts w:ascii="Cambria Math" w:hAnsi="Cambria Math"/>
                <w:lang w:val="en-US" w:eastAsia="zh-C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</m:acc>
        <m:d>
          <m:dPr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f</m:t>
            </m:r>
          </m:e>
        </m:d>
      </m:oMath>
      <w:r>
        <w:rPr>
          <w:lang w:val="en-US" w:eastAsia="zh-CN"/>
        </w:rPr>
        <w:t xml:space="preserve"> in Annex F.9.2 with channel coefficient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θ</m:t>
                </m:r>
              </m:e>
            </m:acc>
          </m:sub>
        </m:sSub>
        <m:r>
          <w:rPr>
            <w:rFonts w:ascii="Cambria Math" w:hAnsi="Cambria Math" w:cs="Cambria Math"/>
            <w:lang w:val="en-US" w:eastAsia="zh-CN"/>
          </w:rPr>
          <m:t>(</m:t>
        </m:r>
        <m:r>
          <w:rPr>
            <w:rFonts w:ascii="Cambria Math" w:hAnsi="Cambria Math" w:cs="Cambria Math"/>
            <w:lang w:val="sv-SE" w:eastAsia="zh-CN"/>
          </w:rPr>
          <m:t>t</m:t>
        </m:r>
        <m:r>
          <w:rPr>
            <w:rFonts w:ascii="Cambria Math" w:hAnsi="Cambria Math" w:cs="Cambria Math"/>
            <w:lang w:val="en-US" w:eastAsia="zh-CN"/>
          </w:rPr>
          <m:t>,</m:t>
        </m:r>
        <m:r>
          <w:rPr>
            <w:rFonts w:ascii="Cambria Math" w:hAnsi="Cambria Math" w:cs="Cambria Math"/>
            <w:lang w:val="sv-SE" w:eastAsia="zh-CN"/>
          </w:rPr>
          <m:t>f</m:t>
        </m:r>
        <m:r>
          <w:rPr>
            <w:rFonts w:ascii="Cambria Math" w:hAnsi="Cambria Math" w:cs="Cambria Math"/>
            <w:lang w:val="en-US" w:eastAsia="zh-CN"/>
          </w:rPr>
          <m:t>)</m:t>
        </m:r>
      </m:oMath>
      <w:r>
        <w:rPr>
          <w:lang w:val="en-US" w:eastAsia="zh-CN"/>
        </w:rPr>
        <w:t xml:space="preserve"> .  </w:t>
      </w:r>
    </w:p>
    <w:p w14:paraId="277D5047" w14:textId="2FD594FF" w:rsidR="005F4F1F" w:rsidRDefault="005F4F1F" w:rsidP="005F4F1F">
      <w:pPr>
        <w:pStyle w:val="B1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For the phase offset measurement between time slot </w:t>
      </w:r>
      <w:proofErr w:type="spellStart"/>
      <w:r w:rsidR="006F1F30">
        <w:rPr>
          <w:lang w:val="en-US" w:eastAsia="zh-CN"/>
        </w:rPr>
        <w:t>Ti</w:t>
      </w:r>
      <w:proofErr w:type="spellEnd"/>
      <w:r w:rsidR="006F1F30">
        <w:rPr>
          <w:lang w:val="en-US" w:eastAsia="zh-CN"/>
        </w:rPr>
        <w:t xml:space="preserve"> </w:t>
      </w:r>
      <w:r>
        <w:rPr>
          <w:lang w:val="en-US" w:eastAsia="zh-CN"/>
        </w:rPr>
        <w:t>and the reference time slot</w:t>
      </w:r>
      <w:r w:rsidR="006F1F30">
        <w:rPr>
          <w:lang w:val="en-US" w:eastAsia="zh-CN"/>
        </w:rPr>
        <w:t xml:space="preserve"> Tr</w:t>
      </w:r>
      <w:r>
        <w:rPr>
          <w:lang w:val="en-US" w:eastAsia="zh-CN"/>
        </w:rPr>
        <w:t xml:space="preserve">, the </w:t>
      </w:r>
      <w:proofErr w:type="spellStart"/>
      <w:r>
        <w:rPr>
          <w:lang w:val="en-US" w:eastAsia="zh-CN"/>
        </w:rPr>
        <w:t>PhaseOffset</w:t>
      </w:r>
      <w:proofErr w:type="spellEnd"/>
      <w:r>
        <w:rPr>
          <w:lang w:val="en-US" w:eastAsia="zh-CN"/>
        </w:rPr>
        <w:t xml:space="preserve"> (</w:t>
      </w:r>
      <w:proofErr w:type="spellStart"/>
      <w:r>
        <w:rPr>
          <w:lang w:val="en-US" w:eastAsia="zh-CN"/>
        </w:rPr>
        <w:t>Ti</w:t>
      </w:r>
      <w:proofErr w:type="spellEnd"/>
      <w:r>
        <w:rPr>
          <w:lang w:val="en-US" w:eastAsia="zh-CN"/>
        </w:rPr>
        <w:t>) is defined as below:</w:t>
      </w:r>
    </w:p>
    <w:p w14:paraId="0D7D6AA5" w14:textId="4E0E6A13" w:rsidR="005F4F1F" w:rsidRDefault="005F4F1F" w:rsidP="005F4F1F">
      <w:pPr>
        <w:pStyle w:val="B10"/>
        <w:ind w:left="1440" w:firstLine="720"/>
        <w:rPr>
          <w:sz w:val="16"/>
          <w:szCs w:val="16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18"/>
              <w:szCs w:val="18"/>
              <w:lang w:val="en-US" w:eastAsia="zh-CN"/>
            </w:rPr>
            <m:t xml:space="preserve">PhaseOffset </m:t>
          </m:r>
          <m:d>
            <m:dPr>
              <m:ctrlPr>
                <w:rPr>
                  <w:rFonts w:ascii="Cambria Math" w:hAnsi="Cambria Math"/>
                  <w:sz w:val="18"/>
                  <w:szCs w:val="18"/>
                  <w:lang w:val="en-US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>Ti</m:t>
              </m:r>
            </m:e>
          </m:d>
          <m:r>
            <m:rPr>
              <m:sty m:val="p"/>
            </m:rPr>
            <w:rPr>
              <w:rFonts w:ascii="Cambria Math"/>
              <w:sz w:val="18"/>
              <w:szCs w:val="18"/>
              <w:lang w:val="en-US" w:eastAsia="zh-CN"/>
            </w:rPr>
            <m:t xml:space="preserve">= </m:t>
          </m:r>
          <m:func>
            <m:funcPr>
              <m:ctrlPr>
                <w:rPr>
                  <w:rFonts w:ascii="Cambria Math" w:hAnsi="Cambria Math"/>
                  <w:sz w:val="18"/>
                  <w:szCs w:val="18"/>
                  <w:lang w:val="en-US" w:eastAsia="zh-CN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  <w:lang w:val="en-US"/>
                    </w:rPr>
                    <m:t>max</m:t>
                  </m:r>
                </m:e>
                <m:lim>
                  <m:r>
                    <w:rPr>
                      <w:rFonts w:ascii="Cambria Math"/>
                      <w:sz w:val="18"/>
                      <w:szCs w:val="18"/>
                      <w:lang w:val="en-US" w:eastAsia="zh-CN"/>
                    </w:rPr>
                    <m:t>f</m:t>
                  </m:r>
                </m:lim>
              </m:limLow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>(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</m:ctrlPr>
                </m:d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φ</m:t>
                      </m: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/>
                          <w:sz w:val="18"/>
                          <w:szCs w:val="18"/>
                          <w:lang w:val="en-US" w:eastAsia="zh-CN"/>
                        </w:rPr>
                        <m:t>f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  <w:lang w:val="en-US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  <w:lang w:val="en-US" w:eastAsia="zh-CN"/>
                    </w:rPr>
                    <m:t xml:space="preserve"> 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θ</m:t>
                      </m: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f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)</m:t>
              </m:r>
            </m:e>
          </m:func>
          <m:r>
            <w:rPr>
              <w:rFonts w:ascii="Cambria Math" w:hAnsi="Cambria Math"/>
              <w:sz w:val="18"/>
              <w:szCs w:val="18"/>
              <w:lang w:val="en-US" w:eastAsia="zh-CN"/>
            </w:rPr>
            <m:t>=</m:t>
          </m:r>
          <m:func>
            <m:funcPr>
              <m:ctrlPr>
                <w:rPr>
                  <w:rFonts w:ascii="Cambria Math" w:hAnsi="Cambria Math"/>
                  <w:sz w:val="18"/>
                  <w:szCs w:val="18"/>
                  <w:lang w:val="en-US" w:eastAsia="zh-CN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18"/>
                      <w:szCs w:val="18"/>
                      <w:lang w:val="en-US"/>
                    </w:rPr>
                    <m:t>max</m:t>
                  </m:r>
                </m:e>
                <m:lim>
                  <m:r>
                    <w:rPr>
                      <w:rFonts w:ascii="Cambria Math"/>
                      <w:sz w:val="18"/>
                      <w:szCs w:val="18"/>
                      <w:lang w:val="en-US" w:eastAsia="zh-CN"/>
                    </w:rPr>
                    <m:t>f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sSupPr>
                        <m:e>
                          <m:nary>
                            <m:naryPr>
                              <m:chr m:val="∑"/>
                              <m:limLoc m:val="subSup"/>
                              <m:supHide m:val="1"/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 w:eastAsia="zh-CN"/>
                                </w:rPr>
                                <m:t>t</m:t>
                              </m:r>
                            </m:sub>
                            <m:sup/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 w:eastAsia="zh-CN"/>
                                </w:rPr>
                                <m:t>tan</m:t>
                              </m:r>
                            </m:e>
                          </m:nary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-1</m:t>
                          </m:r>
                        </m:sup>
                      </m:s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US"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Re 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  <m:sub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</m:acc>
                            </m:sub>
                          </m:sSub>
                          <m:r>
                            <w:rPr>
                              <w:rFonts w:ascii="Cambria Math" w:hAnsi="Cambria Math" w:cs="Cambria Math"/>
                              <w:lang w:val="en-US" w:eastAsia="zh-CN"/>
                            </w:rPr>
                            <m:t>(</m:t>
                          </m:r>
                          <m:r>
                            <w:rPr>
                              <w:rFonts w:ascii="Cambria Math" w:hAnsi="Cambria Math" w:cs="Cambria Math"/>
                              <w:lang w:val="sv-SE" w:eastAsia="zh-CN"/>
                            </w:rPr>
                            <m:t>t</m:t>
                          </m:r>
                          <m:r>
                            <w:rPr>
                              <w:rFonts w:ascii="Cambria Math" w:hAnsi="Cambria Math" w:cs="Cambria Math"/>
                              <w:lang w:val="en-US" w:eastAsia="zh-CN"/>
                            </w:rPr>
                            <m:t>,</m:t>
                          </m:r>
                          <m:r>
                            <w:rPr>
                              <w:rFonts w:ascii="Cambria Math" w:hAnsi="Cambria Math" w:cs="Cambria Math"/>
                              <w:lang w:val="sv-SE" w:eastAsia="zh-CN"/>
                            </w:rPr>
                            <m:t>f</m:t>
                          </m:r>
                          <m:r>
                            <w:rPr>
                              <w:rFonts w:ascii="Cambria Math" w:hAnsi="Cambria Math" w:cs="Cambria Math"/>
                              <w:lang w:val="en-US" w:eastAsia="zh-CN"/>
                            </w:rPr>
                            <m:t>)∙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Cambria Math"/>
                                  <w:i/>
                                  <w:lang w:val="en-US" w:eastAsia="zh-CN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hAnsi="Cambria Math"/>
                                          <w:lang w:val="en-US" w:eastAsia="zh-CN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 w:eastAsia="zh-CN"/>
                                        </w:rPr>
                                        <m:t>φ</m:t>
                                      </m:r>
                                    </m:e>
                                  </m:acc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Cambria Math"/>
                                      <w:lang w:val="sv-SE" w:eastAsia="zh-CN"/>
                                    </w:rPr>
                                    <m:t>t</m:t>
                                  </m:r>
                                  <m:r>
                                    <w:rPr>
                                      <w:rFonts w:ascii="Cambria Math" w:hAnsi="Cambria Math" w:cs="Cambria Math"/>
                                      <w:lang w:val="en-US"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 w:cs="Cambria Math"/>
                                      <w:lang w:val="sv-SE" w:eastAsia="zh-CN"/>
                                    </w:rPr>
                                    <m:t>f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 w:cs="Cambria Math"/>
                                  <w:lang w:val="en-US" w:eastAsia="zh-CN"/>
                                </w:rPr>
                                <m:t>*</m:t>
                              </m:r>
                            </m:sup>
                          </m:sSup>
                          <m:r>
                            <w:rPr>
                              <w:rFonts w:ascii="Cambria Math" w:hAnsi="Cambria Math" w:cs="Cambria Math"/>
                              <w:lang w:val="en-US" w:eastAsia="zh-CN"/>
                            </w:rPr>
                            <m:t>)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Im(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  <m:sub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</m:acc>
                            </m:sub>
                          </m:sSub>
                          <m:r>
                            <w:rPr>
                              <w:rFonts w:ascii="Cambria Math" w:hAnsi="Cambria Math" w:cs="Cambria Math"/>
                              <w:lang w:val="en-US" w:eastAsia="zh-CN"/>
                            </w:rPr>
                            <m:t>(</m:t>
                          </m:r>
                          <m:r>
                            <w:rPr>
                              <w:rFonts w:ascii="Cambria Math" w:hAnsi="Cambria Math" w:cs="Cambria Math"/>
                              <w:lang w:val="sv-SE" w:eastAsia="zh-CN"/>
                            </w:rPr>
                            <m:t>t</m:t>
                          </m:r>
                          <m:r>
                            <w:rPr>
                              <w:rFonts w:ascii="Cambria Math" w:hAnsi="Cambria Math" w:cs="Cambria Math"/>
                              <w:lang w:val="en-US" w:eastAsia="zh-CN"/>
                            </w:rPr>
                            <m:t>,</m:t>
                          </m:r>
                          <m:r>
                            <w:rPr>
                              <w:rFonts w:ascii="Cambria Math" w:hAnsi="Cambria Math" w:cs="Cambria Math"/>
                              <w:lang w:val="sv-SE" w:eastAsia="zh-CN"/>
                            </w:rPr>
                            <m:t>f</m:t>
                          </m:r>
                          <m:r>
                            <w:rPr>
                              <w:rFonts w:ascii="Cambria Math" w:hAnsi="Cambria Math" w:cs="Cambria Math"/>
                              <w:lang w:val="en-US" w:eastAsia="zh-CN"/>
                            </w:rPr>
                            <m:t>)∙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Cambria Math"/>
                                  <w:i/>
                                  <w:lang w:val="en-US" w:eastAsia="zh-CN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hAnsi="Cambria Math"/>
                                          <w:lang w:val="en-US" w:eastAsia="zh-CN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 w:eastAsia="zh-CN"/>
                                        </w:rPr>
                                        <m:t>φ</m:t>
                                      </m:r>
                                    </m:e>
                                  </m:acc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 w:cs="Cambria Math"/>
                                      <w:lang w:val="sv-SE" w:eastAsia="zh-CN"/>
                                    </w:rPr>
                                    <m:t>t</m:t>
                                  </m:r>
                                  <m:r>
                                    <w:rPr>
                                      <w:rFonts w:ascii="Cambria Math" w:hAnsi="Cambria Math" w:cs="Cambria Math"/>
                                      <w:lang w:val="en-US"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 w:cs="Cambria Math"/>
                                      <w:lang w:val="sv-SE" w:eastAsia="zh-CN"/>
                                    </w:rPr>
                                    <m:t>f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 w:cs="Cambria Math"/>
                                  <w:lang w:val="en-US" w:eastAsia="zh-CN"/>
                                </w:rPr>
                                <m:t>*</m:t>
                              </m:r>
                            </m:sup>
                          </m:sSup>
                          <m:r>
                            <w:rPr>
                              <w:rFonts w:ascii="Cambria Math" w:hAnsi="Cambria Math" w:cs="Cambria Math"/>
                              <w:lang w:val="en-US" w:eastAsia="zh-CN"/>
                            </w:rPr>
                            <m:t>)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 w:eastAsia="zh-CN"/>
                        </w:rPr>
                        <m:t>N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>)</m:t>
                  </m:r>
                </m:e>
              </m:d>
            </m:e>
          </m:func>
        </m:oMath>
      </m:oMathPara>
    </w:p>
    <w:p w14:paraId="1F70EDEC" w14:textId="77777777" w:rsidR="005F4F1F" w:rsidRDefault="005F4F1F" w:rsidP="005F4F1F">
      <w:pPr>
        <w:pStyle w:val="B10"/>
        <w:ind w:left="0" w:firstLine="0"/>
        <w:rPr>
          <w:lang w:val="en-US" w:eastAsia="zh-CN"/>
        </w:rPr>
      </w:pPr>
    </w:p>
    <w:p w14:paraId="4A643021" w14:textId="06D8069D" w:rsidR="005F4F1F" w:rsidRDefault="005F4F1F" w:rsidP="005F4F1F">
      <w:pPr>
        <w:pStyle w:val="B10"/>
        <w:ind w:left="0" w:firstLine="720"/>
        <w:rPr>
          <w:sz w:val="16"/>
          <w:szCs w:val="16"/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18"/>
              <w:szCs w:val="18"/>
              <w:lang w:val="en-US" w:eastAsia="zh-CN"/>
            </w:rPr>
            <m:t>P</m:t>
          </m:r>
        </m:oMath>
      </m:oMathPara>
    </w:p>
    <w:p w14:paraId="00974114" w14:textId="12546CD6" w:rsidR="005F4F1F" w:rsidRDefault="005F4F1F" w:rsidP="005F4F1F">
      <w:pPr>
        <w:pStyle w:val="B1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phase offset measurement of </w:t>
      </w:r>
      <w:proofErr w:type="spellStart"/>
      <w:r>
        <w:rPr>
          <w:lang w:val="en-US" w:eastAsia="zh-CN"/>
        </w:rPr>
        <w:t>PhaseOffset</w:t>
      </w:r>
      <w:proofErr w:type="spellEnd"/>
      <w:r>
        <w:rPr>
          <w:lang w:val="en-US" w:eastAsia="zh-CN"/>
        </w:rPr>
        <w:t xml:space="preserve"> (</w:t>
      </w:r>
      <w:proofErr w:type="spellStart"/>
      <w:r>
        <w:rPr>
          <w:lang w:val="en-US" w:eastAsia="zh-CN"/>
        </w:rPr>
        <w:t>Ti</w:t>
      </w:r>
      <w:proofErr w:type="spellEnd"/>
      <w:r>
        <w:rPr>
          <w:lang w:val="en-US" w:eastAsia="zh-CN"/>
        </w:rPr>
        <w:t xml:space="preserve">) is </w:t>
      </w:r>
      <w:r w:rsidR="006F1F30">
        <w:rPr>
          <w:lang w:val="en-US" w:eastAsia="zh-CN"/>
        </w:rPr>
        <w:t>measured</w:t>
      </w:r>
      <w:r>
        <w:rPr>
          <w:lang w:val="en-US" w:eastAsia="zh-CN"/>
        </w:rPr>
        <w:t xml:space="preserve"> as maximum absolute value over all </w:t>
      </w:r>
      <w:r w:rsidR="005A5F42">
        <w:rPr>
          <w:lang w:val="en-US" w:eastAsia="zh-CN"/>
        </w:rPr>
        <w:t xml:space="preserve">allocated </w:t>
      </w:r>
      <w:r>
        <w:rPr>
          <w:lang w:val="en-US" w:eastAsia="zh-CN"/>
        </w:rPr>
        <w:t xml:space="preserve">DMRS subcarriers and averaged over N DMRS symbols in one time slot. </w:t>
      </w:r>
      <m:oMath>
        <m:sSup>
          <m:sSupPr>
            <m:ctrlPr>
              <w:rPr>
                <w:rFonts w:ascii="Cambria Math" w:hAnsi="Cambria Math" w:cs="Cambria Math"/>
                <w:i/>
                <w:lang w:val="en-US" w:eastAsia="zh-CN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acc>
                  <m:accPr>
                    <m:chr m:val="̃"/>
                    <m:ctrlPr>
                      <w:rPr>
                        <w:rFonts w:ascii="Cambria Math" w:hAnsi="Cambria Math"/>
                        <w:lang w:val="en-US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φ</m:t>
                    </m:r>
                  </m:e>
                </m:acc>
              </m:sub>
            </m:sSub>
            <m:d>
              <m:dPr>
                <m:ctrlPr>
                  <w:rPr>
                    <w:rFonts w:ascii="Cambria Math" w:hAnsi="Cambria Math" w:cs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 w:cs="Cambria Math"/>
                    <w:lang w:val="sv-SE" w:eastAsia="zh-CN"/>
                  </w:rPr>
                  <m:t>t</m:t>
                </m:r>
                <m:r>
                  <w:rPr>
                    <w:rFonts w:ascii="Cambria Math" w:hAnsi="Cambria Math" w:cs="Cambria Math"/>
                    <w:lang w:val="en-US" w:eastAsia="zh-CN"/>
                  </w:rPr>
                  <m:t>,</m:t>
                </m:r>
                <m:r>
                  <w:rPr>
                    <w:rFonts w:ascii="Cambria Math" w:hAnsi="Cambria Math" w:cs="Cambria Math"/>
                    <w:lang w:val="sv-SE" w:eastAsia="zh-CN"/>
                  </w:rPr>
                  <m:t>f</m:t>
                </m:r>
              </m:e>
            </m:d>
          </m:e>
          <m:sup>
            <m:r>
              <w:rPr>
                <w:rFonts w:ascii="Cambria Math" w:hAnsi="Cambria Math" w:cs="Cambria Math"/>
                <w:lang w:val="en-US" w:eastAsia="zh-CN"/>
              </w:rPr>
              <m:t>*</m:t>
            </m:r>
          </m:sup>
        </m:sSup>
      </m:oMath>
      <w:r>
        <w:rPr>
          <w:lang w:val="en-US" w:eastAsia="zh-CN"/>
        </w:rPr>
        <w:t xml:space="preserve"> is the complex conjugate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acc>
              <m:accPr>
                <m:chr m:val="̃"/>
                <m:ctrlPr>
                  <w:rPr>
                    <w:rFonts w:ascii="Cambria Math" w:hAnsi="Cambria Math"/>
                    <w:lang w:val="en-US" w:eastAsia="zh-CN"/>
                  </w:rPr>
                </m:ctrlPr>
              </m:accPr>
              <m:e>
                <m:r>
                  <w:rPr>
                    <w:rFonts w:ascii="Cambria Math" w:hAnsi="Cambria Math"/>
                    <w:lang w:val="en-US" w:eastAsia="zh-CN"/>
                  </w:rPr>
                  <m:t>φ</m:t>
                </m:r>
              </m:e>
            </m:acc>
          </m:sub>
        </m:sSub>
        <m:d>
          <m:dPr>
            <m:ctrlPr>
              <w:rPr>
                <w:rFonts w:ascii="Cambria Math" w:hAnsi="Cambria Math" w:cs="Cambria Math"/>
                <w:i/>
                <w:lang w:val="en-US" w:eastAsia="zh-CN"/>
              </w:rPr>
            </m:ctrlPr>
          </m:dPr>
          <m:e>
            <m:r>
              <w:rPr>
                <w:rFonts w:ascii="Cambria Math" w:hAnsi="Cambria Math" w:cs="Cambria Math"/>
                <w:lang w:val="sv-SE" w:eastAsia="zh-CN"/>
              </w:rPr>
              <m:t>t</m:t>
            </m:r>
            <m:r>
              <w:rPr>
                <w:rFonts w:ascii="Cambria Math" w:hAnsi="Cambria Math" w:cs="Cambria Math"/>
                <w:lang w:val="en-US" w:eastAsia="zh-CN"/>
              </w:rPr>
              <m:t>,</m:t>
            </m:r>
            <m:r>
              <w:rPr>
                <w:rFonts w:ascii="Cambria Math" w:hAnsi="Cambria Math" w:cs="Cambria Math"/>
                <w:lang w:val="sv-SE" w:eastAsia="zh-CN"/>
              </w:rPr>
              <m:t>f</m:t>
            </m:r>
          </m:e>
        </m:d>
      </m:oMath>
      <w:r>
        <w:rPr>
          <w:lang w:val="en-US" w:eastAsia="zh-CN"/>
        </w:rPr>
        <w:t>.</w:t>
      </w:r>
    </w:p>
    <w:p w14:paraId="45A83CA2" w14:textId="77777777" w:rsidR="005F4F1F" w:rsidRDefault="005F4F1F" w:rsidP="005F4F1F">
      <w:pPr>
        <w:pStyle w:val="B10"/>
        <w:ind w:left="0" w:firstLine="0"/>
        <w:rPr>
          <w:lang w:val="en-US" w:eastAsia="zh-CN"/>
        </w:rPr>
      </w:pPr>
      <w:r>
        <w:rPr>
          <w:lang w:val="en-US" w:eastAsia="zh-CN"/>
        </w:rPr>
        <w:t>The measurement should be done within all bundled time slot except the reference time slot and repeated over [10] bundles, the rms value of phase offset should be calculated with below equation assuming the total number of measurement sample is L.</w:t>
      </w:r>
    </w:p>
    <w:p w14:paraId="622AFEAC" w14:textId="77777777" w:rsidR="005F4F1F" w:rsidRPr="00072086" w:rsidRDefault="00F05CB1" w:rsidP="005F4F1F">
      <w:pPr>
        <w:pStyle w:val="B10"/>
        <w:ind w:left="0" w:firstLine="0"/>
        <w:rPr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PhaseOffset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rms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L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lang w:val="en-US" w:eastAsia="zh-CN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 w:eastAsia="zh-CN"/>
                            </w:rPr>
                            <m:t xml:space="preserve">PhaseOffset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Ti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  <w:lang w:val="en-US" w:eastAsia="zh-CN"/>
                    </w:rPr>
                    <m:t>L</m:t>
                  </m:r>
                </m:den>
              </m:f>
            </m:e>
          </m:rad>
        </m:oMath>
      </m:oMathPara>
    </w:p>
    <w:p w14:paraId="26790066" w14:textId="77777777" w:rsidR="005F4F1F" w:rsidRDefault="005F4F1F" w:rsidP="005F4F1F">
      <w:pPr>
        <w:rPr>
          <w:lang w:val="en-US" w:eastAsia="zh-CN"/>
        </w:rPr>
      </w:pPr>
      <w:r>
        <w:rPr>
          <w:lang w:val="en-US" w:eastAsia="zh-CN"/>
        </w:rPr>
        <w:t xml:space="preserve">Finally, the </w:t>
      </w:r>
      <w:proofErr w:type="spellStart"/>
      <w:r>
        <w:rPr>
          <w:lang w:val="en-US" w:eastAsia="zh-CN"/>
        </w:rPr>
        <w:t>PhaseOffset</w:t>
      </w:r>
      <w:proofErr w:type="spellEnd"/>
      <w:r>
        <w:rPr>
          <w:lang w:val="en-US" w:eastAsia="zh-CN"/>
        </w:rPr>
        <w:t xml:space="preserve"> measurement shall be tested </w:t>
      </w:r>
      <w:r w:rsidRPr="007D5E66">
        <w:rPr>
          <w:rFonts w:eastAsia="Times New Roman"/>
        </w:rPr>
        <w:t>against the maximum of the RMS average at the window W extremities of the measurements:</w:t>
      </w:r>
    </w:p>
    <w:p w14:paraId="0B1122D3" w14:textId="77777777" w:rsidR="005F4F1F" w:rsidRPr="00A1115A" w:rsidRDefault="005F4F1F" w:rsidP="005F4F1F">
      <w:r w:rsidRPr="00A1115A">
        <w:t xml:space="preserve">Thus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PhaseOffset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</m:e>
        </m:acc>
      </m:oMath>
      <w:r w:rsidRPr="00A1115A">
        <w:rPr>
          <w:vertAlign w:val="subscript"/>
        </w:rPr>
        <w:t xml:space="preserve"> </w:t>
      </w:r>
      <w:r w:rsidRPr="00A1115A">
        <w:t xml:space="preserve">is calculated using </w:t>
      </w:r>
      <w:r w:rsidRPr="00A1115A">
        <w:rPr>
          <w:position w:val="-12"/>
        </w:rPr>
        <w:object w:dxaOrig="900" w:dyaOrig="360" w14:anchorId="4D01E56D">
          <v:shape id="_x0000_i1027" type="#_x0000_t75" style="width:41pt;height:11.5pt" o:ole="" fillcolor="window">
            <v:imagedata r:id="rId15" o:title=""/>
          </v:shape>
          <o:OLEObject Type="Embed" ProgID="Equation.3" ShapeID="_x0000_i1027" DrawAspect="Content" ObjectID="_1706364473" r:id="rId16"/>
        </w:object>
      </w:r>
      <w:r w:rsidRPr="00A1115A">
        <w:t xml:space="preserve">in the expressions above and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PhaseOffset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</m:e>
        </m:acc>
      </m:oMath>
      <w:r w:rsidRPr="00A1115A">
        <w:t xml:space="preserve">is calculated using </w:t>
      </w:r>
      <w:r w:rsidRPr="00A1115A">
        <w:rPr>
          <w:position w:val="-12"/>
        </w:rPr>
        <w:object w:dxaOrig="900" w:dyaOrig="360" w14:anchorId="5CCB756A">
          <v:shape id="_x0000_i1028" type="#_x0000_t75" style="width:41pt;height:11.5pt" o:ole="" fillcolor="window">
            <v:imagedata r:id="rId17" o:title=""/>
          </v:shape>
          <o:OLEObject Type="Embed" ProgID="Equation.3" ShapeID="_x0000_i1028" DrawAspect="Content" ObjectID="_1706364474" r:id="rId18"/>
        </w:object>
      </w:r>
      <w:r w:rsidRPr="00A1115A">
        <w:t>.</w:t>
      </w:r>
    </w:p>
    <w:p w14:paraId="2B719CFF" w14:textId="77777777" w:rsidR="005F4F1F" w:rsidRPr="00A1115A" w:rsidRDefault="005F4F1F" w:rsidP="005F4F1F">
      <w:proofErr w:type="gramStart"/>
      <w:r w:rsidRPr="00A1115A">
        <w:t>Thus</w:t>
      </w:r>
      <w:proofErr w:type="gramEnd"/>
      <w:r w:rsidRPr="00A1115A">
        <w:t xml:space="preserve"> we get:</w:t>
      </w:r>
    </w:p>
    <w:p w14:paraId="40A099C9" w14:textId="77777777" w:rsidR="005F4F1F" w:rsidRPr="00A1115A" w:rsidRDefault="005F4F1F" w:rsidP="005F4F1F">
      <w:pPr>
        <w:pStyle w:val="EQ"/>
        <w:rPr>
          <w:rFonts w:eastAsia="×–¾’©‘Ì"/>
          <w:noProof w:val="0"/>
        </w:rPr>
      </w:pPr>
      <m:oMathPara>
        <m:oMath>
          <m:r>
            <w:rPr>
              <w:rFonts w:ascii="Cambria Math" w:hAnsi="Cambria Math"/>
              <w:lang w:val="en-US" w:eastAsia="zh-CN"/>
            </w:rPr>
            <m:t>PhaseOffset=</m:t>
          </m:r>
          <m:func>
            <m:func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max</m:t>
              </m:r>
            </m:fName>
            <m:e>
              <m:r>
                <w:rPr>
                  <w:rFonts w:ascii="Cambria Math" w:hAnsi="Cambria Math"/>
                  <w:lang w:val="en-US" w:eastAsia="zh-CN"/>
                </w:rPr>
                <m:t>(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PhaseOffset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/>
                  <w:vertAlign w:val="subscript"/>
                </w:rPr>
                <m:t>,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PhaseOffset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 xml:space="preserve">) </m:t>
              </m:r>
            </m:e>
          </m:func>
        </m:oMath>
      </m:oMathPara>
    </w:p>
    <w:p w14:paraId="0E14B3AE" w14:textId="77777777" w:rsidR="00221BE7" w:rsidRPr="00410D65" w:rsidRDefault="00221BE7" w:rsidP="00410D65">
      <w:pPr>
        <w:rPr>
          <w:lang w:val="en-US"/>
        </w:rPr>
      </w:pPr>
    </w:p>
    <w:p w14:paraId="229F2C62" w14:textId="77777777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4F766CA4" w14:textId="3FC3FD77" w:rsidR="00A519BB" w:rsidRDefault="00422025" w:rsidP="009F5C86">
      <w:pPr>
        <w:rPr>
          <w:lang w:val="en-US"/>
        </w:rPr>
      </w:pPr>
      <w:r>
        <w:rPr>
          <w:lang w:val="en-US"/>
        </w:rPr>
        <w:t>In this contribution</w:t>
      </w:r>
      <w:r w:rsidR="00A519BB">
        <w:rPr>
          <w:lang w:val="en-US"/>
        </w:rPr>
        <w:t xml:space="preserve">, </w:t>
      </w:r>
      <w:r w:rsidR="00B455A2" w:rsidRPr="00B455A2">
        <w:rPr>
          <w:lang w:val="en-US"/>
        </w:rPr>
        <w:t xml:space="preserve">we present our view on the </w:t>
      </w:r>
      <w:proofErr w:type="gramStart"/>
      <w:r w:rsidR="00D04118">
        <w:rPr>
          <w:lang w:val="en-US"/>
        </w:rPr>
        <w:t xml:space="preserve">measurement </w:t>
      </w:r>
      <w:r w:rsidR="00B455A2" w:rsidRPr="00B455A2">
        <w:rPr>
          <w:lang w:val="en-US"/>
        </w:rPr>
        <w:t xml:space="preserve"> aspect</w:t>
      </w:r>
      <w:proofErr w:type="gramEnd"/>
      <w:r w:rsidR="00B455A2" w:rsidRPr="00B455A2">
        <w:rPr>
          <w:lang w:val="en-US"/>
        </w:rPr>
        <w:t xml:space="preserve"> of phase continuity</w:t>
      </w:r>
      <w:r w:rsidR="00B455A2">
        <w:rPr>
          <w:lang w:val="en-US"/>
        </w:rPr>
        <w:t xml:space="preserve"> </w:t>
      </w:r>
      <w:r w:rsidR="00435C0F">
        <w:rPr>
          <w:lang w:val="en-US"/>
        </w:rPr>
        <w:t>with below proposal:</w:t>
      </w:r>
    </w:p>
    <w:p w14:paraId="5CDF9FDC" w14:textId="0CE6DEC2" w:rsidR="009074A0" w:rsidRDefault="009074A0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_Ref94806931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Proposal-1: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_Ref94806931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95AC7">
        <w:rPr>
          <w:lang w:val="en-US"/>
        </w:rPr>
        <w:t>Consider both DFT-s-OFDM and CP-OFDM in the RF test</w:t>
      </w:r>
      <w:r>
        <w:rPr>
          <w:lang w:val="en-US"/>
        </w:rPr>
        <w:fldChar w:fldCharType="end"/>
      </w:r>
    </w:p>
    <w:p w14:paraId="07E8AEC8" w14:textId="50484A69" w:rsidR="00D04118" w:rsidRDefault="003C40C1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_Ref94806775 \n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074A0">
        <w:rPr>
          <w:lang w:val="en-US"/>
        </w:rPr>
        <w:t>Proposal-2: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_Ref94806775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074A0">
        <w:rPr>
          <w:lang w:val="en-US"/>
        </w:rPr>
        <w:t>The option 2 should be used for correct test result.</w:t>
      </w:r>
      <w:r>
        <w:rPr>
          <w:lang w:val="en-US"/>
        </w:rPr>
        <w:fldChar w:fldCharType="end"/>
      </w:r>
    </w:p>
    <w:p w14:paraId="69ABD5C9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0356BB2" w14:textId="53986051" w:rsidR="000D0998" w:rsidRDefault="005362CC" w:rsidP="006535D0">
      <w:pPr>
        <w:numPr>
          <w:ilvl w:val="0"/>
          <w:numId w:val="9"/>
        </w:numPr>
        <w:rPr>
          <w:lang w:val="en-US" w:eastAsia="ja-JP"/>
        </w:rPr>
      </w:pPr>
      <w:r>
        <w:rPr>
          <w:lang w:eastAsia="ja-JP"/>
        </w:rPr>
        <w:t>R4-</w:t>
      </w:r>
      <w:r w:rsidRPr="005362CC">
        <w:rPr>
          <w:lang w:eastAsia="ja-JP"/>
        </w:rPr>
        <w:t>2202418</w:t>
      </w:r>
      <w:r w:rsidR="008507E8" w:rsidRPr="00740B78">
        <w:rPr>
          <w:lang w:val="en-US" w:eastAsia="ja-JP"/>
        </w:rPr>
        <w:t>,</w:t>
      </w:r>
      <w:r w:rsidR="000D0998" w:rsidRPr="00740B78">
        <w:rPr>
          <w:lang w:val="en-US" w:eastAsia="ja-JP"/>
        </w:rPr>
        <w:tab/>
      </w:r>
      <w:r w:rsidR="009A0B60" w:rsidRPr="009A0B60">
        <w:rPr>
          <w:lang w:val="en-US" w:eastAsia="ja-JP"/>
        </w:rPr>
        <w:t>WF on phase continuity and power consistency for PUCCH and PUSCH transmissions</w:t>
      </w:r>
      <w:r w:rsidR="000D0998" w:rsidRPr="00740B78">
        <w:rPr>
          <w:lang w:val="en-US" w:eastAsia="ja-JP"/>
        </w:rPr>
        <w:t xml:space="preserve">, </w:t>
      </w:r>
      <w:r w:rsidR="00386B9A" w:rsidRPr="00740B78">
        <w:rPr>
          <w:lang w:val="en-US" w:eastAsia="ja-JP"/>
        </w:rPr>
        <w:t>Huawei</w:t>
      </w:r>
    </w:p>
    <w:p w14:paraId="17B3E163" w14:textId="72E77898" w:rsidR="00221BE7" w:rsidRPr="00740B78" w:rsidRDefault="00E87500" w:rsidP="006535D0">
      <w:pPr>
        <w:numPr>
          <w:ilvl w:val="0"/>
          <w:numId w:val="9"/>
        </w:numPr>
        <w:rPr>
          <w:lang w:val="en-US" w:eastAsia="ja-JP"/>
        </w:rPr>
      </w:pPr>
      <w:r w:rsidRPr="00E87500">
        <w:rPr>
          <w:lang w:val="en-US" w:eastAsia="ja-JP"/>
        </w:rPr>
        <w:t>R4-114212</w:t>
      </w:r>
      <w:r>
        <w:rPr>
          <w:lang w:val="en-US" w:eastAsia="ja-JP"/>
        </w:rPr>
        <w:t>,</w:t>
      </w:r>
      <w:r w:rsidR="00AD2EF0">
        <w:rPr>
          <w:lang w:val="en-US" w:eastAsia="ja-JP"/>
        </w:rPr>
        <w:t xml:space="preserve"> </w:t>
      </w:r>
      <w:r w:rsidR="00AD2EF0" w:rsidRPr="00AD2EF0">
        <w:rPr>
          <w:lang w:val="en-US" w:eastAsia="ja-JP"/>
        </w:rPr>
        <w:t>Relative Phase Discontinuity</w:t>
      </w:r>
      <w:r w:rsidR="00AD2EF0">
        <w:rPr>
          <w:lang w:val="en-US" w:eastAsia="ja-JP"/>
        </w:rPr>
        <w:t xml:space="preserve">, </w:t>
      </w:r>
      <w:r w:rsidR="00F32C0A" w:rsidRPr="00F32C0A">
        <w:rPr>
          <w:lang w:val="en-US" w:eastAsia="ja-JP"/>
        </w:rPr>
        <w:t>Qualcomm Incorporated</w:t>
      </w:r>
    </w:p>
    <w:p w14:paraId="1C9B37AE" w14:textId="77777777" w:rsidR="00440B4D" w:rsidRDefault="00440B4D" w:rsidP="00F651C3">
      <w:pPr>
        <w:ind w:left="360"/>
        <w:rPr>
          <w:lang w:val="en-US" w:eastAsia="ja-JP"/>
        </w:rPr>
      </w:pPr>
    </w:p>
    <w:p w14:paraId="383A504C" w14:textId="77777777" w:rsidR="00210ACF" w:rsidRPr="00F37F47" w:rsidRDefault="00210ACF" w:rsidP="00210ACF">
      <w:pPr>
        <w:rPr>
          <w:lang w:eastAsia="ja-JP"/>
        </w:rPr>
      </w:pPr>
    </w:p>
    <w:sectPr w:rsidR="00210ACF" w:rsidRPr="00F37F47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98AAC" w14:textId="77777777" w:rsidR="00DF13F3" w:rsidRDefault="00DF13F3">
      <w:r>
        <w:separator/>
      </w:r>
    </w:p>
  </w:endnote>
  <w:endnote w:type="continuationSeparator" w:id="0">
    <w:p w14:paraId="233AE561" w14:textId="77777777" w:rsidR="00DF13F3" w:rsidRDefault="00DF13F3">
      <w:r>
        <w:continuationSeparator/>
      </w:r>
    </w:p>
  </w:endnote>
  <w:endnote w:type="continuationNotice" w:id="1">
    <w:p w14:paraId="02A7C497" w14:textId="77777777" w:rsidR="00DF13F3" w:rsidRDefault="00DF13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(Asiatische Schriftart verwende">
    <w:altName w:val="Times New Roman"/>
    <w:panose1 w:val="00000000000000000000"/>
    <w:charset w:val="00"/>
    <w:family w:val="roman"/>
    <w:notTrueType/>
    <w:pitch w:val="default"/>
  </w:font>
  <w:font w:name="×–¾’©‘Ì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8810B" w14:textId="77777777" w:rsidR="00DF13F3" w:rsidRDefault="00DF13F3">
      <w:r>
        <w:separator/>
      </w:r>
    </w:p>
  </w:footnote>
  <w:footnote w:type="continuationSeparator" w:id="0">
    <w:p w14:paraId="54B68269" w14:textId="77777777" w:rsidR="00DF13F3" w:rsidRDefault="00DF13F3">
      <w:r>
        <w:continuationSeparator/>
      </w:r>
    </w:p>
  </w:footnote>
  <w:footnote w:type="continuationNotice" w:id="1">
    <w:p w14:paraId="72D05E84" w14:textId="77777777" w:rsidR="00DF13F3" w:rsidRDefault="00DF13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DC1"/>
    <w:multiLevelType w:val="hybridMultilevel"/>
    <w:tmpl w:val="6C60208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1528D"/>
    <w:multiLevelType w:val="hybridMultilevel"/>
    <w:tmpl w:val="D87455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4CE2E7F"/>
    <w:multiLevelType w:val="multilevel"/>
    <w:tmpl w:val="54CE2E7F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8B73482"/>
    <w:multiLevelType w:val="hybridMultilevel"/>
    <w:tmpl w:val="3EEE97AE"/>
    <w:lvl w:ilvl="0" w:tplc="4150251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F5F1701"/>
    <w:multiLevelType w:val="hybridMultilevel"/>
    <w:tmpl w:val="511C0E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8"/>
  </w:num>
  <w:num w:numId="4">
    <w:abstractNumId w:val="1"/>
  </w:num>
  <w:num w:numId="5">
    <w:abstractNumId w:val="11"/>
  </w:num>
  <w:num w:numId="6">
    <w:abstractNumId w:val="8"/>
  </w:num>
  <w:num w:numId="7">
    <w:abstractNumId w:val="7"/>
  </w:num>
  <w:num w:numId="8">
    <w:abstractNumId w:val="13"/>
  </w:num>
  <w:num w:numId="9">
    <w:abstractNumId w:val="3"/>
  </w:num>
  <w:num w:numId="10">
    <w:abstractNumId w:val="12"/>
  </w:num>
  <w:num w:numId="11">
    <w:abstractNumId w:val="9"/>
  </w:num>
  <w:num w:numId="12">
    <w:abstractNumId w:val="14"/>
  </w:num>
  <w:num w:numId="13">
    <w:abstractNumId w:val="4"/>
  </w:num>
  <w:num w:numId="14">
    <w:abstractNumId w:val="2"/>
  </w:num>
  <w:num w:numId="15">
    <w:abstractNumId w:val="16"/>
  </w:num>
  <w:num w:numId="16">
    <w:abstractNumId w:val="9"/>
  </w:num>
  <w:num w:numId="17">
    <w:abstractNumId w:val="17"/>
  </w:num>
  <w:num w:numId="18">
    <w:abstractNumId w:val="15"/>
  </w:num>
  <w:num w:numId="19">
    <w:abstractNumId w:val="0"/>
  </w:num>
  <w:num w:numId="20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s-MX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47"/>
    <w:rsid w:val="00001674"/>
    <w:rsid w:val="00001AA2"/>
    <w:rsid w:val="00002559"/>
    <w:rsid w:val="00003045"/>
    <w:rsid w:val="0000323E"/>
    <w:rsid w:val="00004188"/>
    <w:rsid w:val="000045EA"/>
    <w:rsid w:val="00005334"/>
    <w:rsid w:val="00005BF4"/>
    <w:rsid w:val="000060F3"/>
    <w:rsid w:val="00006423"/>
    <w:rsid w:val="00006A97"/>
    <w:rsid w:val="00006E8B"/>
    <w:rsid w:val="000071CB"/>
    <w:rsid w:val="00007D66"/>
    <w:rsid w:val="00010FD2"/>
    <w:rsid w:val="00011776"/>
    <w:rsid w:val="00011F6C"/>
    <w:rsid w:val="000122C6"/>
    <w:rsid w:val="000126E8"/>
    <w:rsid w:val="00012B35"/>
    <w:rsid w:val="000133F8"/>
    <w:rsid w:val="0001438F"/>
    <w:rsid w:val="00015AAA"/>
    <w:rsid w:val="00015CE9"/>
    <w:rsid w:val="00016888"/>
    <w:rsid w:val="0002031D"/>
    <w:rsid w:val="000206CC"/>
    <w:rsid w:val="00022668"/>
    <w:rsid w:val="00022DDD"/>
    <w:rsid w:val="000237F0"/>
    <w:rsid w:val="00023BAF"/>
    <w:rsid w:val="00023CBD"/>
    <w:rsid w:val="00024306"/>
    <w:rsid w:val="0002494E"/>
    <w:rsid w:val="00024E39"/>
    <w:rsid w:val="000268A0"/>
    <w:rsid w:val="00026A5F"/>
    <w:rsid w:val="00026FBD"/>
    <w:rsid w:val="000277B3"/>
    <w:rsid w:val="00030408"/>
    <w:rsid w:val="000305FC"/>
    <w:rsid w:val="00030F1F"/>
    <w:rsid w:val="0003197D"/>
    <w:rsid w:val="00032610"/>
    <w:rsid w:val="00032D6C"/>
    <w:rsid w:val="000331A0"/>
    <w:rsid w:val="000332CF"/>
    <w:rsid w:val="000336BA"/>
    <w:rsid w:val="00033E60"/>
    <w:rsid w:val="000343D2"/>
    <w:rsid w:val="00034B6B"/>
    <w:rsid w:val="0003551C"/>
    <w:rsid w:val="000359EF"/>
    <w:rsid w:val="00035C3D"/>
    <w:rsid w:val="00036947"/>
    <w:rsid w:val="00037BA8"/>
    <w:rsid w:val="000402C2"/>
    <w:rsid w:val="00040CDF"/>
    <w:rsid w:val="0004218E"/>
    <w:rsid w:val="00042939"/>
    <w:rsid w:val="00042B65"/>
    <w:rsid w:val="00042C19"/>
    <w:rsid w:val="00043CAE"/>
    <w:rsid w:val="00043F94"/>
    <w:rsid w:val="00044890"/>
    <w:rsid w:val="00044954"/>
    <w:rsid w:val="00045247"/>
    <w:rsid w:val="0004535B"/>
    <w:rsid w:val="00046BB0"/>
    <w:rsid w:val="00047237"/>
    <w:rsid w:val="00047CE7"/>
    <w:rsid w:val="00050194"/>
    <w:rsid w:val="000517AF"/>
    <w:rsid w:val="000526D9"/>
    <w:rsid w:val="0005344B"/>
    <w:rsid w:val="00054742"/>
    <w:rsid w:val="00054BEC"/>
    <w:rsid w:val="0005543B"/>
    <w:rsid w:val="00056D01"/>
    <w:rsid w:val="00056D50"/>
    <w:rsid w:val="00057082"/>
    <w:rsid w:val="0005727F"/>
    <w:rsid w:val="00057439"/>
    <w:rsid w:val="00057B21"/>
    <w:rsid w:val="0006072E"/>
    <w:rsid w:val="00060C6F"/>
    <w:rsid w:val="00060F41"/>
    <w:rsid w:val="00061143"/>
    <w:rsid w:val="00061254"/>
    <w:rsid w:val="000618CF"/>
    <w:rsid w:val="000628AF"/>
    <w:rsid w:val="00062B1F"/>
    <w:rsid w:val="00062E77"/>
    <w:rsid w:val="0006371E"/>
    <w:rsid w:val="0006509F"/>
    <w:rsid w:val="0006577E"/>
    <w:rsid w:val="000670F1"/>
    <w:rsid w:val="00067561"/>
    <w:rsid w:val="000677B2"/>
    <w:rsid w:val="000677F5"/>
    <w:rsid w:val="00067B1B"/>
    <w:rsid w:val="00070F3C"/>
    <w:rsid w:val="000714A7"/>
    <w:rsid w:val="00071D98"/>
    <w:rsid w:val="000725A2"/>
    <w:rsid w:val="00072989"/>
    <w:rsid w:val="000732F3"/>
    <w:rsid w:val="000747A7"/>
    <w:rsid w:val="000747B8"/>
    <w:rsid w:val="000747F4"/>
    <w:rsid w:val="00074AFE"/>
    <w:rsid w:val="00074C71"/>
    <w:rsid w:val="00074E32"/>
    <w:rsid w:val="0007520C"/>
    <w:rsid w:val="000755FC"/>
    <w:rsid w:val="00077D68"/>
    <w:rsid w:val="00077DE3"/>
    <w:rsid w:val="00080131"/>
    <w:rsid w:val="00080381"/>
    <w:rsid w:val="000803B2"/>
    <w:rsid w:val="00081975"/>
    <w:rsid w:val="00081CBF"/>
    <w:rsid w:val="000828B3"/>
    <w:rsid w:val="00082E2C"/>
    <w:rsid w:val="00083889"/>
    <w:rsid w:val="000838FC"/>
    <w:rsid w:val="00083E78"/>
    <w:rsid w:val="0008513F"/>
    <w:rsid w:val="00087285"/>
    <w:rsid w:val="00087912"/>
    <w:rsid w:val="00090220"/>
    <w:rsid w:val="0009055A"/>
    <w:rsid w:val="0009106C"/>
    <w:rsid w:val="00091109"/>
    <w:rsid w:val="0009164C"/>
    <w:rsid w:val="00091A8F"/>
    <w:rsid w:val="000920B0"/>
    <w:rsid w:val="0009211E"/>
    <w:rsid w:val="00093210"/>
    <w:rsid w:val="0009337F"/>
    <w:rsid w:val="00093671"/>
    <w:rsid w:val="00093AF4"/>
    <w:rsid w:val="00093C10"/>
    <w:rsid w:val="00093E43"/>
    <w:rsid w:val="00094ACF"/>
    <w:rsid w:val="00095574"/>
    <w:rsid w:val="0009575D"/>
    <w:rsid w:val="00095FA1"/>
    <w:rsid w:val="0009695B"/>
    <w:rsid w:val="000A02F7"/>
    <w:rsid w:val="000A05E4"/>
    <w:rsid w:val="000A0AB2"/>
    <w:rsid w:val="000A0C4B"/>
    <w:rsid w:val="000A0D63"/>
    <w:rsid w:val="000A17F1"/>
    <w:rsid w:val="000A1A97"/>
    <w:rsid w:val="000A1FB9"/>
    <w:rsid w:val="000A2C27"/>
    <w:rsid w:val="000A3194"/>
    <w:rsid w:val="000A4386"/>
    <w:rsid w:val="000A4A42"/>
    <w:rsid w:val="000A5706"/>
    <w:rsid w:val="000A64BA"/>
    <w:rsid w:val="000A696F"/>
    <w:rsid w:val="000A6DB8"/>
    <w:rsid w:val="000A70F9"/>
    <w:rsid w:val="000A759D"/>
    <w:rsid w:val="000A76C8"/>
    <w:rsid w:val="000B0155"/>
    <w:rsid w:val="000B05C5"/>
    <w:rsid w:val="000B0DD4"/>
    <w:rsid w:val="000B1056"/>
    <w:rsid w:val="000B202A"/>
    <w:rsid w:val="000B2449"/>
    <w:rsid w:val="000B2498"/>
    <w:rsid w:val="000B2F63"/>
    <w:rsid w:val="000B30D8"/>
    <w:rsid w:val="000B3599"/>
    <w:rsid w:val="000B37FB"/>
    <w:rsid w:val="000B3BF7"/>
    <w:rsid w:val="000B3DB9"/>
    <w:rsid w:val="000B43F3"/>
    <w:rsid w:val="000B4465"/>
    <w:rsid w:val="000B4467"/>
    <w:rsid w:val="000B4CE6"/>
    <w:rsid w:val="000B6D8E"/>
    <w:rsid w:val="000B771F"/>
    <w:rsid w:val="000C02FF"/>
    <w:rsid w:val="000C092C"/>
    <w:rsid w:val="000C09B5"/>
    <w:rsid w:val="000C0E98"/>
    <w:rsid w:val="000C2049"/>
    <w:rsid w:val="000C32BC"/>
    <w:rsid w:val="000C4C1B"/>
    <w:rsid w:val="000C520A"/>
    <w:rsid w:val="000C6A94"/>
    <w:rsid w:val="000D0998"/>
    <w:rsid w:val="000D09B5"/>
    <w:rsid w:val="000D10D2"/>
    <w:rsid w:val="000D16E5"/>
    <w:rsid w:val="000D2347"/>
    <w:rsid w:val="000D2561"/>
    <w:rsid w:val="000D2E85"/>
    <w:rsid w:val="000D3C13"/>
    <w:rsid w:val="000D474E"/>
    <w:rsid w:val="000D481D"/>
    <w:rsid w:val="000D5062"/>
    <w:rsid w:val="000D55C7"/>
    <w:rsid w:val="000D5E8D"/>
    <w:rsid w:val="000D6E8F"/>
    <w:rsid w:val="000D70F6"/>
    <w:rsid w:val="000D70FF"/>
    <w:rsid w:val="000E09B0"/>
    <w:rsid w:val="000E27FB"/>
    <w:rsid w:val="000E296B"/>
    <w:rsid w:val="000E34F8"/>
    <w:rsid w:val="000E3748"/>
    <w:rsid w:val="000E3C3F"/>
    <w:rsid w:val="000E43DD"/>
    <w:rsid w:val="000E46C0"/>
    <w:rsid w:val="000E503F"/>
    <w:rsid w:val="000E58B2"/>
    <w:rsid w:val="000E59B3"/>
    <w:rsid w:val="000E5D87"/>
    <w:rsid w:val="000E5FC3"/>
    <w:rsid w:val="000E74BB"/>
    <w:rsid w:val="000E7599"/>
    <w:rsid w:val="000F060A"/>
    <w:rsid w:val="000F074F"/>
    <w:rsid w:val="000F09D3"/>
    <w:rsid w:val="000F1D01"/>
    <w:rsid w:val="000F237E"/>
    <w:rsid w:val="000F3042"/>
    <w:rsid w:val="000F41F1"/>
    <w:rsid w:val="000F4413"/>
    <w:rsid w:val="000F489E"/>
    <w:rsid w:val="000F5304"/>
    <w:rsid w:val="000F6C2F"/>
    <w:rsid w:val="000F7B26"/>
    <w:rsid w:val="000F7F74"/>
    <w:rsid w:val="001016F8"/>
    <w:rsid w:val="00102466"/>
    <w:rsid w:val="0010279D"/>
    <w:rsid w:val="00103C2E"/>
    <w:rsid w:val="00103CC1"/>
    <w:rsid w:val="0010526A"/>
    <w:rsid w:val="00105675"/>
    <w:rsid w:val="00106653"/>
    <w:rsid w:val="0010697A"/>
    <w:rsid w:val="00106F01"/>
    <w:rsid w:val="00107A4A"/>
    <w:rsid w:val="001110A2"/>
    <w:rsid w:val="001125ED"/>
    <w:rsid w:val="00113182"/>
    <w:rsid w:val="00114C3A"/>
    <w:rsid w:val="00114F26"/>
    <w:rsid w:val="00115874"/>
    <w:rsid w:val="00116048"/>
    <w:rsid w:val="00116CE4"/>
    <w:rsid w:val="001173AE"/>
    <w:rsid w:val="001201C3"/>
    <w:rsid w:val="00120DCB"/>
    <w:rsid w:val="0012185E"/>
    <w:rsid w:val="001221B5"/>
    <w:rsid w:val="00122E47"/>
    <w:rsid w:val="001240FF"/>
    <w:rsid w:val="001242F4"/>
    <w:rsid w:val="00124AB3"/>
    <w:rsid w:val="00124EE2"/>
    <w:rsid w:val="001256D5"/>
    <w:rsid w:val="001260A0"/>
    <w:rsid w:val="001302FC"/>
    <w:rsid w:val="00130614"/>
    <w:rsid w:val="0013125F"/>
    <w:rsid w:val="00131B70"/>
    <w:rsid w:val="001328CE"/>
    <w:rsid w:val="00132E54"/>
    <w:rsid w:val="0013302D"/>
    <w:rsid w:val="00133B5A"/>
    <w:rsid w:val="00133C17"/>
    <w:rsid w:val="001341D1"/>
    <w:rsid w:val="001344B4"/>
    <w:rsid w:val="0013496D"/>
    <w:rsid w:val="00134CFA"/>
    <w:rsid w:val="00134DD3"/>
    <w:rsid w:val="001351F0"/>
    <w:rsid w:val="0013538F"/>
    <w:rsid w:val="00135484"/>
    <w:rsid w:val="001357BA"/>
    <w:rsid w:val="00135BAB"/>
    <w:rsid w:val="00135E52"/>
    <w:rsid w:val="001370BE"/>
    <w:rsid w:val="00137430"/>
    <w:rsid w:val="00140FD0"/>
    <w:rsid w:val="0014176E"/>
    <w:rsid w:val="00141F56"/>
    <w:rsid w:val="001420D9"/>
    <w:rsid w:val="0014236D"/>
    <w:rsid w:val="00142A2B"/>
    <w:rsid w:val="00142FFF"/>
    <w:rsid w:val="001431EB"/>
    <w:rsid w:val="00144F29"/>
    <w:rsid w:val="00145141"/>
    <w:rsid w:val="00145CE4"/>
    <w:rsid w:val="00145D6B"/>
    <w:rsid w:val="001465D7"/>
    <w:rsid w:val="00146759"/>
    <w:rsid w:val="00147285"/>
    <w:rsid w:val="001474E7"/>
    <w:rsid w:val="00151189"/>
    <w:rsid w:val="00151659"/>
    <w:rsid w:val="00151992"/>
    <w:rsid w:val="00151A8B"/>
    <w:rsid w:val="00153DDD"/>
    <w:rsid w:val="0015443B"/>
    <w:rsid w:val="00155146"/>
    <w:rsid w:val="001553CE"/>
    <w:rsid w:val="00155D0E"/>
    <w:rsid w:val="00155F8F"/>
    <w:rsid w:val="00157833"/>
    <w:rsid w:val="00157ED4"/>
    <w:rsid w:val="00160443"/>
    <w:rsid w:val="00160989"/>
    <w:rsid w:val="00160C6E"/>
    <w:rsid w:val="001616B8"/>
    <w:rsid w:val="001627CC"/>
    <w:rsid w:val="001631DA"/>
    <w:rsid w:val="001638B9"/>
    <w:rsid w:val="00164509"/>
    <w:rsid w:val="0016463D"/>
    <w:rsid w:val="001647FA"/>
    <w:rsid w:val="00164CEA"/>
    <w:rsid w:val="00164E0B"/>
    <w:rsid w:val="00164F41"/>
    <w:rsid w:val="0016505C"/>
    <w:rsid w:val="001652C0"/>
    <w:rsid w:val="00165D82"/>
    <w:rsid w:val="00166E1C"/>
    <w:rsid w:val="0016734E"/>
    <w:rsid w:val="001675EE"/>
    <w:rsid w:val="00170986"/>
    <w:rsid w:val="00170F14"/>
    <w:rsid w:val="00171A06"/>
    <w:rsid w:val="0017202E"/>
    <w:rsid w:val="00173174"/>
    <w:rsid w:val="001731DA"/>
    <w:rsid w:val="0017328B"/>
    <w:rsid w:val="00173813"/>
    <w:rsid w:val="00173C08"/>
    <w:rsid w:val="00173C72"/>
    <w:rsid w:val="00173F8D"/>
    <w:rsid w:val="001740C6"/>
    <w:rsid w:val="00174101"/>
    <w:rsid w:val="00174E28"/>
    <w:rsid w:val="00174E49"/>
    <w:rsid w:val="001766AD"/>
    <w:rsid w:val="0017719A"/>
    <w:rsid w:val="00177502"/>
    <w:rsid w:val="00177B1E"/>
    <w:rsid w:val="00181B1D"/>
    <w:rsid w:val="001824A1"/>
    <w:rsid w:val="00182544"/>
    <w:rsid w:val="00182F8D"/>
    <w:rsid w:val="001841D8"/>
    <w:rsid w:val="0018451A"/>
    <w:rsid w:val="00185950"/>
    <w:rsid w:val="00187863"/>
    <w:rsid w:val="001879BD"/>
    <w:rsid w:val="001909A3"/>
    <w:rsid w:val="0019137C"/>
    <w:rsid w:val="00191FFE"/>
    <w:rsid w:val="001920CB"/>
    <w:rsid w:val="001927D7"/>
    <w:rsid w:val="00192A68"/>
    <w:rsid w:val="00193523"/>
    <w:rsid w:val="0019469A"/>
    <w:rsid w:val="001950BB"/>
    <w:rsid w:val="00196139"/>
    <w:rsid w:val="00196749"/>
    <w:rsid w:val="001968D2"/>
    <w:rsid w:val="00196D24"/>
    <w:rsid w:val="0019726C"/>
    <w:rsid w:val="001A0683"/>
    <w:rsid w:val="001A11FC"/>
    <w:rsid w:val="001A122F"/>
    <w:rsid w:val="001A12B9"/>
    <w:rsid w:val="001A23F3"/>
    <w:rsid w:val="001A2FE3"/>
    <w:rsid w:val="001A41FB"/>
    <w:rsid w:val="001A4DD0"/>
    <w:rsid w:val="001A5037"/>
    <w:rsid w:val="001A673D"/>
    <w:rsid w:val="001A6F07"/>
    <w:rsid w:val="001A7317"/>
    <w:rsid w:val="001A7609"/>
    <w:rsid w:val="001B003E"/>
    <w:rsid w:val="001B00B8"/>
    <w:rsid w:val="001B0375"/>
    <w:rsid w:val="001B07E0"/>
    <w:rsid w:val="001B1716"/>
    <w:rsid w:val="001B17DD"/>
    <w:rsid w:val="001B2B86"/>
    <w:rsid w:val="001B2FCD"/>
    <w:rsid w:val="001B30C5"/>
    <w:rsid w:val="001B48BC"/>
    <w:rsid w:val="001B5B9A"/>
    <w:rsid w:val="001B604B"/>
    <w:rsid w:val="001B6259"/>
    <w:rsid w:val="001B63CE"/>
    <w:rsid w:val="001B7243"/>
    <w:rsid w:val="001B7461"/>
    <w:rsid w:val="001B782D"/>
    <w:rsid w:val="001B7B9A"/>
    <w:rsid w:val="001C112A"/>
    <w:rsid w:val="001C160D"/>
    <w:rsid w:val="001C1712"/>
    <w:rsid w:val="001C1AE2"/>
    <w:rsid w:val="001C38D9"/>
    <w:rsid w:val="001C55A0"/>
    <w:rsid w:val="001C56D9"/>
    <w:rsid w:val="001C62E2"/>
    <w:rsid w:val="001C6351"/>
    <w:rsid w:val="001C6D31"/>
    <w:rsid w:val="001C7421"/>
    <w:rsid w:val="001C7426"/>
    <w:rsid w:val="001C7C95"/>
    <w:rsid w:val="001D13DE"/>
    <w:rsid w:val="001D1467"/>
    <w:rsid w:val="001D1501"/>
    <w:rsid w:val="001D1D3A"/>
    <w:rsid w:val="001D2C9E"/>
    <w:rsid w:val="001D2CD8"/>
    <w:rsid w:val="001D2DB0"/>
    <w:rsid w:val="001D34A7"/>
    <w:rsid w:val="001D3B94"/>
    <w:rsid w:val="001D43A5"/>
    <w:rsid w:val="001D44A4"/>
    <w:rsid w:val="001D5A29"/>
    <w:rsid w:val="001D5BB0"/>
    <w:rsid w:val="001D62DE"/>
    <w:rsid w:val="001D6479"/>
    <w:rsid w:val="001E0076"/>
    <w:rsid w:val="001E07E8"/>
    <w:rsid w:val="001E11A2"/>
    <w:rsid w:val="001E1921"/>
    <w:rsid w:val="001E1C78"/>
    <w:rsid w:val="001E22AC"/>
    <w:rsid w:val="001E4073"/>
    <w:rsid w:val="001E4BAC"/>
    <w:rsid w:val="001E58E1"/>
    <w:rsid w:val="001E639C"/>
    <w:rsid w:val="001E64C0"/>
    <w:rsid w:val="001E67E4"/>
    <w:rsid w:val="001E70D5"/>
    <w:rsid w:val="001E75E0"/>
    <w:rsid w:val="001E7A9E"/>
    <w:rsid w:val="001E7D7D"/>
    <w:rsid w:val="001F0954"/>
    <w:rsid w:val="001F098F"/>
    <w:rsid w:val="001F0B46"/>
    <w:rsid w:val="001F1EDB"/>
    <w:rsid w:val="001F252E"/>
    <w:rsid w:val="001F2C28"/>
    <w:rsid w:val="001F2EE2"/>
    <w:rsid w:val="001F3076"/>
    <w:rsid w:val="001F3330"/>
    <w:rsid w:val="001F38A5"/>
    <w:rsid w:val="001F3FE5"/>
    <w:rsid w:val="001F41A8"/>
    <w:rsid w:val="001F41FD"/>
    <w:rsid w:val="001F452A"/>
    <w:rsid w:val="001F4B62"/>
    <w:rsid w:val="001F526B"/>
    <w:rsid w:val="001F581F"/>
    <w:rsid w:val="001F605E"/>
    <w:rsid w:val="001F6E6B"/>
    <w:rsid w:val="001F7A29"/>
    <w:rsid w:val="001F7EFC"/>
    <w:rsid w:val="0020040C"/>
    <w:rsid w:val="0020094C"/>
    <w:rsid w:val="002019F3"/>
    <w:rsid w:val="00201FB1"/>
    <w:rsid w:val="00202716"/>
    <w:rsid w:val="002034FA"/>
    <w:rsid w:val="00203AC4"/>
    <w:rsid w:val="00204E03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275"/>
    <w:rsid w:val="00213409"/>
    <w:rsid w:val="00213557"/>
    <w:rsid w:val="0021368B"/>
    <w:rsid w:val="00213BEC"/>
    <w:rsid w:val="00213F8B"/>
    <w:rsid w:val="002146C0"/>
    <w:rsid w:val="00215AE9"/>
    <w:rsid w:val="00217C06"/>
    <w:rsid w:val="00221BE7"/>
    <w:rsid w:val="002226B1"/>
    <w:rsid w:val="00223EDA"/>
    <w:rsid w:val="00224D26"/>
    <w:rsid w:val="00224E25"/>
    <w:rsid w:val="002255AF"/>
    <w:rsid w:val="00225C16"/>
    <w:rsid w:val="0022662E"/>
    <w:rsid w:val="00226FDC"/>
    <w:rsid w:val="00227714"/>
    <w:rsid w:val="002279E5"/>
    <w:rsid w:val="00227C49"/>
    <w:rsid w:val="00231147"/>
    <w:rsid w:val="002312E3"/>
    <w:rsid w:val="00232319"/>
    <w:rsid w:val="00232DB5"/>
    <w:rsid w:val="00233043"/>
    <w:rsid w:val="00233B1F"/>
    <w:rsid w:val="00234A22"/>
    <w:rsid w:val="00234AFD"/>
    <w:rsid w:val="002354A3"/>
    <w:rsid w:val="00235D8A"/>
    <w:rsid w:val="00237340"/>
    <w:rsid w:val="002374EE"/>
    <w:rsid w:val="00237592"/>
    <w:rsid w:val="00237ACF"/>
    <w:rsid w:val="00237D3F"/>
    <w:rsid w:val="00241173"/>
    <w:rsid w:val="00241447"/>
    <w:rsid w:val="002419E5"/>
    <w:rsid w:val="00241BF5"/>
    <w:rsid w:val="002423AF"/>
    <w:rsid w:val="002426FA"/>
    <w:rsid w:val="002430BD"/>
    <w:rsid w:val="0024338E"/>
    <w:rsid w:val="00243CCB"/>
    <w:rsid w:val="00244E7D"/>
    <w:rsid w:val="00245599"/>
    <w:rsid w:val="002458ED"/>
    <w:rsid w:val="00245B89"/>
    <w:rsid w:val="00245BAF"/>
    <w:rsid w:val="00245C10"/>
    <w:rsid w:val="00246106"/>
    <w:rsid w:val="00246998"/>
    <w:rsid w:val="00247604"/>
    <w:rsid w:val="002500F5"/>
    <w:rsid w:val="00250A23"/>
    <w:rsid w:val="00252A6B"/>
    <w:rsid w:val="002544F4"/>
    <w:rsid w:val="00254A55"/>
    <w:rsid w:val="0025503C"/>
    <w:rsid w:val="00255698"/>
    <w:rsid w:val="00255CA7"/>
    <w:rsid w:val="00255CF7"/>
    <w:rsid w:val="00257A6D"/>
    <w:rsid w:val="00257B66"/>
    <w:rsid w:val="002600BE"/>
    <w:rsid w:val="002604A3"/>
    <w:rsid w:val="00261F2D"/>
    <w:rsid w:val="0026291C"/>
    <w:rsid w:val="00262D17"/>
    <w:rsid w:val="00263356"/>
    <w:rsid w:val="00263FD7"/>
    <w:rsid w:val="002647BA"/>
    <w:rsid w:val="0026498A"/>
    <w:rsid w:val="00264E6D"/>
    <w:rsid w:val="0026544D"/>
    <w:rsid w:val="0026590D"/>
    <w:rsid w:val="002659B6"/>
    <w:rsid w:val="00265CA3"/>
    <w:rsid w:val="002668FD"/>
    <w:rsid w:val="00266A60"/>
    <w:rsid w:val="00267207"/>
    <w:rsid w:val="0026728B"/>
    <w:rsid w:val="00267E46"/>
    <w:rsid w:val="002702F0"/>
    <w:rsid w:val="002705CC"/>
    <w:rsid w:val="00270D8C"/>
    <w:rsid w:val="002723DE"/>
    <w:rsid w:val="00272797"/>
    <w:rsid w:val="00272956"/>
    <w:rsid w:val="00272990"/>
    <w:rsid w:val="00273748"/>
    <w:rsid w:val="0027384A"/>
    <w:rsid w:val="00273B43"/>
    <w:rsid w:val="002747A1"/>
    <w:rsid w:val="00274B08"/>
    <w:rsid w:val="00274D0C"/>
    <w:rsid w:val="0027550F"/>
    <w:rsid w:val="002757BC"/>
    <w:rsid w:val="00276019"/>
    <w:rsid w:val="00276347"/>
    <w:rsid w:val="002767B1"/>
    <w:rsid w:val="00276904"/>
    <w:rsid w:val="00276D3E"/>
    <w:rsid w:val="002773A6"/>
    <w:rsid w:val="00277B2B"/>
    <w:rsid w:val="00277FF0"/>
    <w:rsid w:val="002812A1"/>
    <w:rsid w:val="00281613"/>
    <w:rsid w:val="002816FD"/>
    <w:rsid w:val="0028198D"/>
    <w:rsid w:val="00281DE1"/>
    <w:rsid w:val="00282274"/>
    <w:rsid w:val="00283597"/>
    <w:rsid w:val="00286381"/>
    <w:rsid w:val="0028699B"/>
    <w:rsid w:val="00287A1B"/>
    <w:rsid w:val="00287BCB"/>
    <w:rsid w:val="00290160"/>
    <w:rsid w:val="0029074D"/>
    <w:rsid w:val="0029221E"/>
    <w:rsid w:val="002923CC"/>
    <w:rsid w:val="00292625"/>
    <w:rsid w:val="002928AF"/>
    <w:rsid w:val="002946CA"/>
    <w:rsid w:val="002948D0"/>
    <w:rsid w:val="00295AC7"/>
    <w:rsid w:val="00295B3D"/>
    <w:rsid w:val="00295C2A"/>
    <w:rsid w:val="00296DCC"/>
    <w:rsid w:val="0029717C"/>
    <w:rsid w:val="00297B03"/>
    <w:rsid w:val="00297BF4"/>
    <w:rsid w:val="002A0212"/>
    <w:rsid w:val="002A03FE"/>
    <w:rsid w:val="002A0D0F"/>
    <w:rsid w:val="002A118B"/>
    <w:rsid w:val="002A20AC"/>
    <w:rsid w:val="002A2F0D"/>
    <w:rsid w:val="002A3B94"/>
    <w:rsid w:val="002A3EC0"/>
    <w:rsid w:val="002A4267"/>
    <w:rsid w:val="002A50E4"/>
    <w:rsid w:val="002A6385"/>
    <w:rsid w:val="002A6835"/>
    <w:rsid w:val="002A6C9F"/>
    <w:rsid w:val="002A6DA5"/>
    <w:rsid w:val="002A7A2C"/>
    <w:rsid w:val="002B1900"/>
    <w:rsid w:val="002B3890"/>
    <w:rsid w:val="002B390B"/>
    <w:rsid w:val="002B444C"/>
    <w:rsid w:val="002B4E7B"/>
    <w:rsid w:val="002B5AA4"/>
    <w:rsid w:val="002B5BA1"/>
    <w:rsid w:val="002B6B5E"/>
    <w:rsid w:val="002B6BC4"/>
    <w:rsid w:val="002B6CF5"/>
    <w:rsid w:val="002B71CD"/>
    <w:rsid w:val="002B7B55"/>
    <w:rsid w:val="002B7BBC"/>
    <w:rsid w:val="002B7D67"/>
    <w:rsid w:val="002B7EBC"/>
    <w:rsid w:val="002C090F"/>
    <w:rsid w:val="002C0F70"/>
    <w:rsid w:val="002C13E7"/>
    <w:rsid w:val="002C18D8"/>
    <w:rsid w:val="002C2099"/>
    <w:rsid w:val="002C233C"/>
    <w:rsid w:val="002C255D"/>
    <w:rsid w:val="002C3B78"/>
    <w:rsid w:val="002C3D95"/>
    <w:rsid w:val="002C3F77"/>
    <w:rsid w:val="002C4020"/>
    <w:rsid w:val="002C427B"/>
    <w:rsid w:val="002C4650"/>
    <w:rsid w:val="002C4703"/>
    <w:rsid w:val="002C4A79"/>
    <w:rsid w:val="002C4D05"/>
    <w:rsid w:val="002C4EED"/>
    <w:rsid w:val="002C619E"/>
    <w:rsid w:val="002C7008"/>
    <w:rsid w:val="002C70CD"/>
    <w:rsid w:val="002C7264"/>
    <w:rsid w:val="002C764C"/>
    <w:rsid w:val="002C781B"/>
    <w:rsid w:val="002C7949"/>
    <w:rsid w:val="002C7C76"/>
    <w:rsid w:val="002D06EC"/>
    <w:rsid w:val="002D1CF6"/>
    <w:rsid w:val="002D1E69"/>
    <w:rsid w:val="002D241E"/>
    <w:rsid w:val="002D2AAE"/>
    <w:rsid w:val="002D38B4"/>
    <w:rsid w:val="002D3D0B"/>
    <w:rsid w:val="002D40BB"/>
    <w:rsid w:val="002D4277"/>
    <w:rsid w:val="002D4A49"/>
    <w:rsid w:val="002D4BFC"/>
    <w:rsid w:val="002D54EB"/>
    <w:rsid w:val="002D594D"/>
    <w:rsid w:val="002D5E40"/>
    <w:rsid w:val="002D5FB7"/>
    <w:rsid w:val="002D6786"/>
    <w:rsid w:val="002D738C"/>
    <w:rsid w:val="002D7EA7"/>
    <w:rsid w:val="002E02A0"/>
    <w:rsid w:val="002E0345"/>
    <w:rsid w:val="002E05B5"/>
    <w:rsid w:val="002E129C"/>
    <w:rsid w:val="002E1808"/>
    <w:rsid w:val="002E20DE"/>
    <w:rsid w:val="002E2A25"/>
    <w:rsid w:val="002E2B59"/>
    <w:rsid w:val="002E3512"/>
    <w:rsid w:val="002E3E1A"/>
    <w:rsid w:val="002E413B"/>
    <w:rsid w:val="002E45F8"/>
    <w:rsid w:val="002E482F"/>
    <w:rsid w:val="002E48DD"/>
    <w:rsid w:val="002E5AD0"/>
    <w:rsid w:val="002E67EA"/>
    <w:rsid w:val="002E69B8"/>
    <w:rsid w:val="002F03DD"/>
    <w:rsid w:val="002F18BB"/>
    <w:rsid w:val="002F1EE5"/>
    <w:rsid w:val="002F1FA7"/>
    <w:rsid w:val="002F22D8"/>
    <w:rsid w:val="002F2CD7"/>
    <w:rsid w:val="002F3405"/>
    <w:rsid w:val="002F3425"/>
    <w:rsid w:val="002F34C1"/>
    <w:rsid w:val="002F371B"/>
    <w:rsid w:val="002F386A"/>
    <w:rsid w:val="002F3F7C"/>
    <w:rsid w:val="002F4CC7"/>
    <w:rsid w:val="002F51D5"/>
    <w:rsid w:val="002F60A3"/>
    <w:rsid w:val="002F65A9"/>
    <w:rsid w:val="002F695D"/>
    <w:rsid w:val="002F7D7A"/>
    <w:rsid w:val="00300201"/>
    <w:rsid w:val="003005CE"/>
    <w:rsid w:val="00301DBF"/>
    <w:rsid w:val="00303DFF"/>
    <w:rsid w:val="00303EBF"/>
    <w:rsid w:val="00304615"/>
    <w:rsid w:val="0030462C"/>
    <w:rsid w:val="00304D9F"/>
    <w:rsid w:val="00304E78"/>
    <w:rsid w:val="003052A1"/>
    <w:rsid w:val="00305B5A"/>
    <w:rsid w:val="00305CAE"/>
    <w:rsid w:val="0030660F"/>
    <w:rsid w:val="0030669B"/>
    <w:rsid w:val="00307654"/>
    <w:rsid w:val="003111B3"/>
    <w:rsid w:val="003114B8"/>
    <w:rsid w:val="003114D5"/>
    <w:rsid w:val="003115A2"/>
    <w:rsid w:val="00311784"/>
    <w:rsid w:val="00311D2C"/>
    <w:rsid w:val="00312BB4"/>
    <w:rsid w:val="003142CF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0DB"/>
    <w:rsid w:val="003222EC"/>
    <w:rsid w:val="003225D1"/>
    <w:rsid w:val="00323141"/>
    <w:rsid w:val="003234BF"/>
    <w:rsid w:val="00323B29"/>
    <w:rsid w:val="003241F4"/>
    <w:rsid w:val="0032547B"/>
    <w:rsid w:val="0032564A"/>
    <w:rsid w:val="003266A8"/>
    <w:rsid w:val="003269A0"/>
    <w:rsid w:val="003269BE"/>
    <w:rsid w:val="00326A41"/>
    <w:rsid w:val="003271A7"/>
    <w:rsid w:val="003271BA"/>
    <w:rsid w:val="003273F2"/>
    <w:rsid w:val="00330836"/>
    <w:rsid w:val="00330E8A"/>
    <w:rsid w:val="00331E8D"/>
    <w:rsid w:val="00331EBE"/>
    <w:rsid w:val="00331FEF"/>
    <w:rsid w:val="00333779"/>
    <w:rsid w:val="00333AAE"/>
    <w:rsid w:val="00334409"/>
    <w:rsid w:val="00334AB6"/>
    <w:rsid w:val="003352D6"/>
    <w:rsid w:val="00336191"/>
    <w:rsid w:val="00336FB0"/>
    <w:rsid w:val="0033705B"/>
    <w:rsid w:val="00337C7F"/>
    <w:rsid w:val="0034017D"/>
    <w:rsid w:val="00341DEA"/>
    <w:rsid w:val="0034349A"/>
    <w:rsid w:val="00344B08"/>
    <w:rsid w:val="00345353"/>
    <w:rsid w:val="00345BFE"/>
    <w:rsid w:val="00346DC4"/>
    <w:rsid w:val="00346DE7"/>
    <w:rsid w:val="00347399"/>
    <w:rsid w:val="0034744F"/>
    <w:rsid w:val="00347B12"/>
    <w:rsid w:val="00350F41"/>
    <w:rsid w:val="003513CF"/>
    <w:rsid w:val="0035164B"/>
    <w:rsid w:val="00351C5F"/>
    <w:rsid w:val="003524C4"/>
    <w:rsid w:val="003534A6"/>
    <w:rsid w:val="003537C6"/>
    <w:rsid w:val="003552AA"/>
    <w:rsid w:val="0035546B"/>
    <w:rsid w:val="00356647"/>
    <w:rsid w:val="003566F7"/>
    <w:rsid w:val="00356819"/>
    <w:rsid w:val="003572D1"/>
    <w:rsid w:val="00357305"/>
    <w:rsid w:val="003573D3"/>
    <w:rsid w:val="00357EBE"/>
    <w:rsid w:val="00357F92"/>
    <w:rsid w:val="00360548"/>
    <w:rsid w:val="00360928"/>
    <w:rsid w:val="00360E76"/>
    <w:rsid w:val="00361741"/>
    <w:rsid w:val="00362ABD"/>
    <w:rsid w:val="0036354D"/>
    <w:rsid w:val="003638B8"/>
    <w:rsid w:val="00363F44"/>
    <w:rsid w:val="00364601"/>
    <w:rsid w:val="00364E5F"/>
    <w:rsid w:val="003658CF"/>
    <w:rsid w:val="003660FC"/>
    <w:rsid w:val="00366421"/>
    <w:rsid w:val="00366695"/>
    <w:rsid w:val="00367696"/>
    <w:rsid w:val="003678F4"/>
    <w:rsid w:val="00367EB9"/>
    <w:rsid w:val="003702AE"/>
    <w:rsid w:val="0037089B"/>
    <w:rsid w:val="00372175"/>
    <w:rsid w:val="003727CF"/>
    <w:rsid w:val="00372DDC"/>
    <w:rsid w:val="003739C5"/>
    <w:rsid w:val="003739F2"/>
    <w:rsid w:val="00374382"/>
    <w:rsid w:val="00374F8D"/>
    <w:rsid w:val="00375270"/>
    <w:rsid w:val="00375A11"/>
    <w:rsid w:val="003760D3"/>
    <w:rsid w:val="00376263"/>
    <w:rsid w:val="00376453"/>
    <w:rsid w:val="00377CE6"/>
    <w:rsid w:val="00377E84"/>
    <w:rsid w:val="003812A4"/>
    <w:rsid w:val="00381B64"/>
    <w:rsid w:val="0038363D"/>
    <w:rsid w:val="0038412F"/>
    <w:rsid w:val="003847C9"/>
    <w:rsid w:val="00384CF2"/>
    <w:rsid w:val="003865A0"/>
    <w:rsid w:val="00386B9A"/>
    <w:rsid w:val="00387275"/>
    <w:rsid w:val="003902BA"/>
    <w:rsid w:val="003905A4"/>
    <w:rsid w:val="003905B5"/>
    <w:rsid w:val="003908A8"/>
    <w:rsid w:val="0039095A"/>
    <w:rsid w:val="00390D3E"/>
    <w:rsid w:val="00394E75"/>
    <w:rsid w:val="00395686"/>
    <w:rsid w:val="00395DBE"/>
    <w:rsid w:val="00395F22"/>
    <w:rsid w:val="0039634D"/>
    <w:rsid w:val="003978EF"/>
    <w:rsid w:val="003A02FA"/>
    <w:rsid w:val="003A06A6"/>
    <w:rsid w:val="003A0CC6"/>
    <w:rsid w:val="003A1C5E"/>
    <w:rsid w:val="003A30F6"/>
    <w:rsid w:val="003A340C"/>
    <w:rsid w:val="003A35F3"/>
    <w:rsid w:val="003A3642"/>
    <w:rsid w:val="003A394B"/>
    <w:rsid w:val="003A3E1D"/>
    <w:rsid w:val="003A462F"/>
    <w:rsid w:val="003A4F17"/>
    <w:rsid w:val="003A5576"/>
    <w:rsid w:val="003A5C6E"/>
    <w:rsid w:val="003A6A56"/>
    <w:rsid w:val="003A6CD4"/>
    <w:rsid w:val="003A6F8C"/>
    <w:rsid w:val="003A75D3"/>
    <w:rsid w:val="003B223E"/>
    <w:rsid w:val="003B2CFA"/>
    <w:rsid w:val="003B2ECF"/>
    <w:rsid w:val="003B43B6"/>
    <w:rsid w:val="003B661A"/>
    <w:rsid w:val="003B6CDB"/>
    <w:rsid w:val="003B6FCE"/>
    <w:rsid w:val="003B7037"/>
    <w:rsid w:val="003B75E3"/>
    <w:rsid w:val="003B7C86"/>
    <w:rsid w:val="003C06FA"/>
    <w:rsid w:val="003C0934"/>
    <w:rsid w:val="003C0D6E"/>
    <w:rsid w:val="003C10E9"/>
    <w:rsid w:val="003C15E1"/>
    <w:rsid w:val="003C1DA8"/>
    <w:rsid w:val="003C2879"/>
    <w:rsid w:val="003C3CD1"/>
    <w:rsid w:val="003C40C1"/>
    <w:rsid w:val="003C4B87"/>
    <w:rsid w:val="003C6850"/>
    <w:rsid w:val="003C71A6"/>
    <w:rsid w:val="003C71BB"/>
    <w:rsid w:val="003D1CD9"/>
    <w:rsid w:val="003D27A3"/>
    <w:rsid w:val="003D3111"/>
    <w:rsid w:val="003D3E9C"/>
    <w:rsid w:val="003D3F49"/>
    <w:rsid w:val="003D40D8"/>
    <w:rsid w:val="003D4CE5"/>
    <w:rsid w:val="003D54AC"/>
    <w:rsid w:val="003D5964"/>
    <w:rsid w:val="003D6789"/>
    <w:rsid w:val="003D737C"/>
    <w:rsid w:val="003D76A9"/>
    <w:rsid w:val="003D7A3A"/>
    <w:rsid w:val="003D7B76"/>
    <w:rsid w:val="003D7C4F"/>
    <w:rsid w:val="003D7FB9"/>
    <w:rsid w:val="003E00DE"/>
    <w:rsid w:val="003E0DBF"/>
    <w:rsid w:val="003E0DFF"/>
    <w:rsid w:val="003E1784"/>
    <w:rsid w:val="003E28FF"/>
    <w:rsid w:val="003E2A60"/>
    <w:rsid w:val="003E322F"/>
    <w:rsid w:val="003E35F6"/>
    <w:rsid w:val="003E3A4B"/>
    <w:rsid w:val="003E3D14"/>
    <w:rsid w:val="003E4C92"/>
    <w:rsid w:val="003E5F23"/>
    <w:rsid w:val="003F0592"/>
    <w:rsid w:val="003F0EFC"/>
    <w:rsid w:val="003F0F21"/>
    <w:rsid w:val="003F13D0"/>
    <w:rsid w:val="003F1DBD"/>
    <w:rsid w:val="003F312C"/>
    <w:rsid w:val="003F440E"/>
    <w:rsid w:val="003F4CF9"/>
    <w:rsid w:val="003F5C5C"/>
    <w:rsid w:val="003F60C0"/>
    <w:rsid w:val="003F67A7"/>
    <w:rsid w:val="003F7AE3"/>
    <w:rsid w:val="0040069E"/>
    <w:rsid w:val="004006AF"/>
    <w:rsid w:val="00400A07"/>
    <w:rsid w:val="004017E5"/>
    <w:rsid w:val="00401F92"/>
    <w:rsid w:val="0040204C"/>
    <w:rsid w:val="00402635"/>
    <w:rsid w:val="00402705"/>
    <w:rsid w:val="004028A7"/>
    <w:rsid w:val="004042DB"/>
    <w:rsid w:val="00404BFD"/>
    <w:rsid w:val="004059CE"/>
    <w:rsid w:val="00407DF6"/>
    <w:rsid w:val="00410D65"/>
    <w:rsid w:val="00412841"/>
    <w:rsid w:val="00413507"/>
    <w:rsid w:val="00413A58"/>
    <w:rsid w:val="00413B22"/>
    <w:rsid w:val="00413D57"/>
    <w:rsid w:val="00414354"/>
    <w:rsid w:val="004149FF"/>
    <w:rsid w:val="00414D87"/>
    <w:rsid w:val="0041530E"/>
    <w:rsid w:val="00415C92"/>
    <w:rsid w:val="0041603A"/>
    <w:rsid w:val="00420892"/>
    <w:rsid w:val="00421035"/>
    <w:rsid w:val="004219D3"/>
    <w:rsid w:val="00422025"/>
    <w:rsid w:val="00422281"/>
    <w:rsid w:val="0042245E"/>
    <w:rsid w:val="004227EA"/>
    <w:rsid w:val="00423D6B"/>
    <w:rsid w:val="0042407D"/>
    <w:rsid w:val="004248DD"/>
    <w:rsid w:val="00424DF6"/>
    <w:rsid w:val="0042560F"/>
    <w:rsid w:val="00425637"/>
    <w:rsid w:val="00425ACA"/>
    <w:rsid w:val="00427146"/>
    <w:rsid w:val="00427551"/>
    <w:rsid w:val="004275A3"/>
    <w:rsid w:val="00427D50"/>
    <w:rsid w:val="0043084B"/>
    <w:rsid w:val="00431D7D"/>
    <w:rsid w:val="00431E93"/>
    <w:rsid w:val="0043280B"/>
    <w:rsid w:val="004336E5"/>
    <w:rsid w:val="004343B8"/>
    <w:rsid w:val="00434BE8"/>
    <w:rsid w:val="004355FD"/>
    <w:rsid w:val="0043591E"/>
    <w:rsid w:val="00435C0F"/>
    <w:rsid w:val="0043690B"/>
    <w:rsid w:val="00437302"/>
    <w:rsid w:val="0044022B"/>
    <w:rsid w:val="00440B4D"/>
    <w:rsid w:val="00441044"/>
    <w:rsid w:val="004420F9"/>
    <w:rsid w:val="00442A93"/>
    <w:rsid w:val="004438E3"/>
    <w:rsid w:val="00443D58"/>
    <w:rsid w:val="00444A29"/>
    <w:rsid w:val="00444DAE"/>
    <w:rsid w:val="0044598B"/>
    <w:rsid w:val="0044655B"/>
    <w:rsid w:val="00446715"/>
    <w:rsid w:val="0044697D"/>
    <w:rsid w:val="00447B60"/>
    <w:rsid w:val="004520DA"/>
    <w:rsid w:val="004529B5"/>
    <w:rsid w:val="004531E7"/>
    <w:rsid w:val="00453B54"/>
    <w:rsid w:val="00453D03"/>
    <w:rsid w:val="00453FF8"/>
    <w:rsid w:val="004541BA"/>
    <w:rsid w:val="00454D87"/>
    <w:rsid w:val="0045524F"/>
    <w:rsid w:val="00456272"/>
    <w:rsid w:val="00456285"/>
    <w:rsid w:val="004563DB"/>
    <w:rsid w:val="004569C2"/>
    <w:rsid w:val="0045796D"/>
    <w:rsid w:val="00460279"/>
    <w:rsid w:val="00460328"/>
    <w:rsid w:val="0046181F"/>
    <w:rsid w:val="00462227"/>
    <w:rsid w:val="00463F03"/>
    <w:rsid w:val="004642FF"/>
    <w:rsid w:val="004662F1"/>
    <w:rsid w:val="004665ED"/>
    <w:rsid w:val="00466F00"/>
    <w:rsid w:val="00467586"/>
    <w:rsid w:val="00467ECA"/>
    <w:rsid w:val="0047032B"/>
    <w:rsid w:val="00470C53"/>
    <w:rsid w:val="00471092"/>
    <w:rsid w:val="004736FF"/>
    <w:rsid w:val="004737DA"/>
    <w:rsid w:val="00473A4A"/>
    <w:rsid w:val="00473BE7"/>
    <w:rsid w:val="00475030"/>
    <w:rsid w:val="00475230"/>
    <w:rsid w:val="004764F3"/>
    <w:rsid w:val="00480B55"/>
    <w:rsid w:val="004816AE"/>
    <w:rsid w:val="0048193B"/>
    <w:rsid w:val="00481BA1"/>
    <w:rsid w:val="00482D85"/>
    <w:rsid w:val="00482E1E"/>
    <w:rsid w:val="00482E8E"/>
    <w:rsid w:val="004836B8"/>
    <w:rsid w:val="00483EC7"/>
    <w:rsid w:val="00484284"/>
    <w:rsid w:val="004852EF"/>
    <w:rsid w:val="004855C8"/>
    <w:rsid w:val="00485D62"/>
    <w:rsid w:val="00486123"/>
    <w:rsid w:val="004866B6"/>
    <w:rsid w:val="00486A8F"/>
    <w:rsid w:val="004907B9"/>
    <w:rsid w:val="004914FA"/>
    <w:rsid w:val="00491C22"/>
    <w:rsid w:val="00491C7B"/>
    <w:rsid w:val="00491D96"/>
    <w:rsid w:val="00491E83"/>
    <w:rsid w:val="004926AD"/>
    <w:rsid w:val="004929B1"/>
    <w:rsid w:val="0049318C"/>
    <w:rsid w:val="00493483"/>
    <w:rsid w:val="00493602"/>
    <w:rsid w:val="00494101"/>
    <w:rsid w:val="004942E9"/>
    <w:rsid w:val="00494339"/>
    <w:rsid w:val="00495202"/>
    <w:rsid w:val="00495654"/>
    <w:rsid w:val="00495F27"/>
    <w:rsid w:val="004962EF"/>
    <w:rsid w:val="00496500"/>
    <w:rsid w:val="00496BA3"/>
    <w:rsid w:val="004970A4"/>
    <w:rsid w:val="00497981"/>
    <w:rsid w:val="00497B78"/>
    <w:rsid w:val="004A0574"/>
    <w:rsid w:val="004A1A84"/>
    <w:rsid w:val="004A1F0E"/>
    <w:rsid w:val="004A2EAD"/>
    <w:rsid w:val="004A31C5"/>
    <w:rsid w:val="004A362F"/>
    <w:rsid w:val="004A41C1"/>
    <w:rsid w:val="004A4B2E"/>
    <w:rsid w:val="004A531B"/>
    <w:rsid w:val="004A59C0"/>
    <w:rsid w:val="004A59CB"/>
    <w:rsid w:val="004A5DC7"/>
    <w:rsid w:val="004A714E"/>
    <w:rsid w:val="004A727B"/>
    <w:rsid w:val="004A7791"/>
    <w:rsid w:val="004A7876"/>
    <w:rsid w:val="004A7BFD"/>
    <w:rsid w:val="004B0377"/>
    <w:rsid w:val="004B4231"/>
    <w:rsid w:val="004B463E"/>
    <w:rsid w:val="004B595A"/>
    <w:rsid w:val="004B65FD"/>
    <w:rsid w:val="004B6769"/>
    <w:rsid w:val="004B6B75"/>
    <w:rsid w:val="004B6D75"/>
    <w:rsid w:val="004B7009"/>
    <w:rsid w:val="004B7524"/>
    <w:rsid w:val="004C1032"/>
    <w:rsid w:val="004C107A"/>
    <w:rsid w:val="004C10C1"/>
    <w:rsid w:val="004C18B9"/>
    <w:rsid w:val="004C1F31"/>
    <w:rsid w:val="004C2A2E"/>
    <w:rsid w:val="004C3410"/>
    <w:rsid w:val="004C3FA6"/>
    <w:rsid w:val="004C56B0"/>
    <w:rsid w:val="004C5BDD"/>
    <w:rsid w:val="004C5C8E"/>
    <w:rsid w:val="004C5F8D"/>
    <w:rsid w:val="004C78A8"/>
    <w:rsid w:val="004C79E2"/>
    <w:rsid w:val="004D0908"/>
    <w:rsid w:val="004D09FE"/>
    <w:rsid w:val="004D0C0E"/>
    <w:rsid w:val="004D177F"/>
    <w:rsid w:val="004D2446"/>
    <w:rsid w:val="004D2914"/>
    <w:rsid w:val="004D297C"/>
    <w:rsid w:val="004D3741"/>
    <w:rsid w:val="004D4EB0"/>
    <w:rsid w:val="004D4FF1"/>
    <w:rsid w:val="004D5261"/>
    <w:rsid w:val="004D53DA"/>
    <w:rsid w:val="004D5885"/>
    <w:rsid w:val="004D650F"/>
    <w:rsid w:val="004D7628"/>
    <w:rsid w:val="004D7FE2"/>
    <w:rsid w:val="004E088E"/>
    <w:rsid w:val="004E0E21"/>
    <w:rsid w:val="004E1D55"/>
    <w:rsid w:val="004E277F"/>
    <w:rsid w:val="004E2F3C"/>
    <w:rsid w:val="004E32FA"/>
    <w:rsid w:val="004E35DE"/>
    <w:rsid w:val="004E397F"/>
    <w:rsid w:val="004E436D"/>
    <w:rsid w:val="004E4A1B"/>
    <w:rsid w:val="004E53EE"/>
    <w:rsid w:val="004E5C02"/>
    <w:rsid w:val="004E6006"/>
    <w:rsid w:val="004E622F"/>
    <w:rsid w:val="004E6F09"/>
    <w:rsid w:val="004E773B"/>
    <w:rsid w:val="004E7A1B"/>
    <w:rsid w:val="004F0707"/>
    <w:rsid w:val="004F0AC2"/>
    <w:rsid w:val="004F1CC1"/>
    <w:rsid w:val="004F22D1"/>
    <w:rsid w:val="004F29E0"/>
    <w:rsid w:val="004F4323"/>
    <w:rsid w:val="004F47AF"/>
    <w:rsid w:val="004F4DA1"/>
    <w:rsid w:val="004F4DD0"/>
    <w:rsid w:val="004F6A74"/>
    <w:rsid w:val="004F7958"/>
    <w:rsid w:val="005000BA"/>
    <w:rsid w:val="00500225"/>
    <w:rsid w:val="00500C16"/>
    <w:rsid w:val="00501227"/>
    <w:rsid w:val="00501980"/>
    <w:rsid w:val="0050302C"/>
    <w:rsid w:val="00503456"/>
    <w:rsid w:val="0050479B"/>
    <w:rsid w:val="0050497F"/>
    <w:rsid w:val="0050520A"/>
    <w:rsid w:val="00505501"/>
    <w:rsid w:val="00505831"/>
    <w:rsid w:val="00506616"/>
    <w:rsid w:val="00506A4B"/>
    <w:rsid w:val="005074CF"/>
    <w:rsid w:val="00507A7C"/>
    <w:rsid w:val="00510AF6"/>
    <w:rsid w:val="00511AF6"/>
    <w:rsid w:val="0051250C"/>
    <w:rsid w:val="005128EC"/>
    <w:rsid w:val="00514813"/>
    <w:rsid w:val="00514817"/>
    <w:rsid w:val="00514A52"/>
    <w:rsid w:val="005153E1"/>
    <w:rsid w:val="00515648"/>
    <w:rsid w:val="005158B5"/>
    <w:rsid w:val="00515A4E"/>
    <w:rsid w:val="00515A8E"/>
    <w:rsid w:val="00516696"/>
    <w:rsid w:val="00516D8F"/>
    <w:rsid w:val="00520D56"/>
    <w:rsid w:val="0052219E"/>
    <w:rsid w:val="00522555"/>
    <w:rsid w:val="00523250"/>
    <w:rsid w:val="0052349C"/>
    <w:rsid w:val="005234FE"/>
    <w:rsid w:val="0052383C"/>
    <w:rsid w:val="005244E4"/>
    <w:rsid w:val="00524883"/>
    <w:rsid w:val="00524894"/>
    <w:rsid w:val="00525026"/>
    <w:rsid w:val="00525238"/>
    <w:rsid w:val="005252A4"/>
    <w:rsid w:val="0052647C"/>
    <w:rsid w:val="005269EB"/>
    <w:rsid w:val="0052740C"/>
    <w:rsid w:val="005306B8"/>
    <w:rsid w:val="00530F95"/>
    <w:rsid w:val="005315C3"/>
    <w:rsid w:val="005316F6"/>
    <w:rsid w:val="00531BB4"/>
    <w:rsid w:val="00532FD2"/>
    <w:rsid w:val="00533EFB"/>
    <w:rsid w:val="00534635"/>
    <w:rsid w:val="00534D65"/>
    <w:rsid w:val="00535831"/>
    <w:rsid w:val="00535C03"/>
    <w:rsid w:val="00536175"/>
    <w:rsid w:val="005362CC"/>
    <w:rsid w:val="0053650C"/>
    <w:rsid w:val="00536FFF"/>
    <w:rsid w:val="00540198"/>
    <w:rsid w:val="005406C0"/>
    <w:rsid w:val="0054148C"/>
    <w:rsid w:val="00541A78"/>
    <w:rsid w:val="00541DA5"/>
    <w:rsid w:val="0054409B"/>
    <w:rsid w:val="00544464"/>
    <w:rsid w:val="005449F2"/>
    <w:rsid w:val="00544DA0"/>
    <w:rsid w:val="00545B40"/>
    <w:rsid w:val="00545FEA"/>
    <w:rsid w:val="005464A3"/>
    <w:rsid w:val="005474F0"/>
    <w:rsid w:val="005477C9"/>
    <w:rsid w:val="00550CDC"/>
    <w:rsid w:val="00551262"/>
    <w:rsid w:val="0055136A"/>
    <w:rsid w:val="0055142D"/>
    <w:rsid w:val="00551C01"/>
    <w:rsid w:val="00552775"/>
    <w:rsid w:val="00552900"/>
    <w:rsid w:val="005529AF"/>
    <w:rsid w:val="005531F7"/>
    <w:rsid w:val="00554DCE"/>
    <w:rsid w:val="00556D8B"/>
    <w:rsid w:val="00557751"/>
    <w:rsid w:val="00557CCE"/>
    <w:rsid w:val="0056103A"/>
    <w:rsid w:val="00561FB6"/>
    <w:rsid w:val="005620E4"/>
    <w:rsid w:val="005627F3"/>
    <w:rsid w:val="00563077"/>
    <w:rsid w:val="00563B2D"/>
    <w:rsid w:val="00563BBE"/>
    <w:rsid w:val="0056446B"/>
    <w:rsid w:val="0056477E"/>
    <w:rsid w:val="005667D7"/>
    <w:rsid w:val="0056718F"/>
    <w:rsid w:val="00567871"/>
    <w:rsid w:val="00567888"/>
    <w:rsid w:val="00567E29"/>
    <w:rsid w:val="00567F66"/>
    <w:rsid w:val="0057054C"/>
    <w:rsid w:val="0057135A"/>
    <w:rsid w:val="00571446"/>
    <w:rsid w:val="00572262"/>
    <w:rsid w:val="0057353A"/>
    <w:rsid w:val="00573D62"/>
    <w:rsid w:val="00575169"/>
    <w:rsid w:val="0057569F"/>
    <w:rsid w:val="00580C39"/>
    <w:rsid w:val="00581192"/>
    <w:rsid w:val="00581FA5"/>
    <w:rsid w:val="005826DC"/>
    <w:rsid w:val="005828A4"/>
    <w:rsid w:val="00583594"/>
    <w:rsid w:val="00583E1D"/>
    <w:rsid w:val="00584992"/>
    <w:rsid w:val="00585448"/>
    <w:rsid w:val="005856E8"/>
    <w:rsid w:val="00586410"/>
    <w:rsid w:val="005872E4"/>
    <w:rsid w:val="0058764D"/>
    <w:rsid w:val="00587652"/>
    <w:rsid w:val="00587AF0"/>
    <w:rsid w:val="00587D0E"/>
    <w:rsid w:val="00590351"/>
    <w:rsid w:val="0059059A"/>
    <w:rsid w:val="00590B62"/>
    <w:rsid w:val="00590D28"/>
    <w:rsid w:val="005914AD"/>
    <w:rsid w:val="00591873"/>
    <w:rsid w:val="005921B9"/>
    <w:rsid w:val="005928A7"/>
    <w:rsid w:val="00592B31"/>
    <w:rsid w:val="00592EED"/>
    <w:rsid w:val="0059391C"/>
    <w:rsid w:val="00593A87"/>
    <w:rsid w:val="00593C01"/>
    <w:rsid w:val="005941A4"/>
    <w:rsid w:val="00594517"/>
    <w:rsid w:val="00595491"/>
    <w:rsid w:val="00595EB7"/>
    <w:rsid w:val="00596294"/>
    <w:rsid w:val="0059681C"/>
    <w:rsid w:val="00596C9A"/>
    <w:rsid w:val="00597272"/>
    <w:rsid w:val="00597C58"/>
    <w:rsid w:val="00597F70"/>
    <w:rsid w:val="005A0698"/>
    <w:rsid w:val="005A0DA7"/>
    <w:rsid w:val="005A1D36"/>
    <w:rsid w:val="005A217E"/>
    <w:rsid w:val="005A25BD"/>
    <w:rsid w:val="005A2D93"/>
    <w:rsid w:val="005A2E7F"/>
    <w:rsid w:val="005A39BC"/>
    <w:rsid w:val="005A40D1"/>
    <w:rsid w:val="005A436B"/>
    <w:rsid w:val="005A5CB4"/>
    <w:rsid w:val="005A5F42"/>
    <w:rsid w:val="005A6088"/>
    <w:rsid w:val="005A62C0"/>
    <w:rsid w:val="005A65EC"/>
    <w:rsid w:val="005A6982"/>
    <w:rsid w:val="005A6F74"/>
    <w:rsid w:val="005A72E3"/>
    <w:rsid w:val="005A78F8"/>
    <w:rsid w:val="005A7A0B"/>
    <w:rsid w:val="005B05F4"/>
    <w:rsid w:val="005B0693"/>
    <w:rsid w:val="005B07BC"/>
    <w:rsid w:val="005B0FB6"/>
    <w:rsid w:val="005B186A"/>
    <w:rsid w:val="005B1A61"/>
    <w:rsid w:val="005B3282"/>
    <w:rsid w:val="005B3701"/>
    <w:rsid w:val="005B3AD6"/>
    <w:rsid w:val="005B5C8A"/>
    <w:rsid w:val="005B5F96"/>
    <w:rsid w:val="005B64E6"/>
    <w:rsid w:val="005B65FA"/>
    <w:rsid w:val="005B66F0"/>
    <w:rsid w:val="005B690A"/>
    <w:rsid w:val="005B6E87"/>
    <w:rsid w:val="005B753E"/>
    <w:rsid w:val="005B778F"/>
    <w:rsid w:val="005C01CC"/>
    <w:rsid w:val="005C1FBE"/>
    <w:rsid w:val="005C2636"/>
    <w:rsid w:val="005C5577"/>
    <w:rsid w:val="005C5B3E"/>
    <w:rsid w:val="005C6567"/>
    <w:rsid w:val="005C6726"/>
    <w:rsid w:val="005C6E83"/>
    <w:rsid w:val="005C6ED1"/>
    <w:rsid w:val="005C7773"/>
    <w:rsid w:val="005C77ED"/>
    <w:rsid w:val="005C7C1C"/>
    <w:rsid w:val="005D0D33"/>
    <w:rsid w:val="005D0D5C"/>
    <w:rsid w:val="005D259B"/>
    <w:rsid w:val="005D2A38"/>
    <w:rsid w:val="005D3106"/>
    <w:rsid w:val="005D3310"/>
    <w:rsid w:val="005D33FF"/>
    <w:rsid w:val="005D3725"/>
    <w:rsid w:val="005D4622"/>
    <w:rsid w:val="005D46D0"/>
    <w:rsid w:val="005D4C70"/>
    <w:rsid w:val="005D4E6E"/>
    <w:rsid w:val="005D51F4"/>
    <w:rsid w:val="005D6351"/>
    <w:rsid w:val="005D6DAA"/>
    <w:rsid w:val="005D7074"/>
    <w:rsid w:val="005D757B"/>
    <w:rsid w:val="005D78FC"/>
    <w:rsid w:val="005D7EDA"/>
    <w:rsid w:val="005E00C3"/>
    <w:rsid w:val="005E034B"/>
    <w:rsid w:val="005E1C01"/>
    <w:rsid w:val="005E2479"/>
    <w:rsid w:val="005E24CC"/>
    <w:rsid w:val="005E2EB9"/>
    <w:rsid w:val="005E364D"/>
    <w:rsid w:val="005E3677"/>
    <w:rsid w:val="005E3E52"/>
    <w:rsid w:val="005E3FC0"/>
    <w:rsid w:val="005E41DE"/>
    <w:rsid w:val="005E5834"/>
    <w:rsid w:val="005E586B"/>
    <w:rsid w:val="005E59D1"/>
    <w:rsid w:val="005E5CBD"/>
    <w:rsid w:val="005E70DF"/>
    <w:rsid w:val="005E792F"/>
    <w:rsid w:val="005E7AAE"/>
    <w:rsid w:val="005E7C72"/>
    <w:rsid w:val="005F0148"/>
    <w:rsid w:val="005F0DD5"/>
    <w:rsid w:val="005F0E65"/>
    <w:rsid w:val="005F1244"/>
    <w:rsid w:val="005F2026"/>
    <w:rsid w:val="005F20DF"/>
    <w:rsid w:val="005F34BB"/>
    <w:rsid w:val="005F3AD2"/>
    <w:rsid w:val="005F4214"/>
    <w:rsid w:val="005F4804"/>
    <w:rsid w:val="005F49D1"/>
    <w:rsid w:val="005F4BD1"/>
    <w:rsid w:val="005F4E45"/>
    <w:rsid w:val="005F4F1F"/>
    <w:rsid w:val="005F5031"/>
    <w:rsid w:val="005F507B"/>
    <w:rsid w:val="005F541E"/>
    <w:rsid w:val="005F74B0"/>
    <w:rsid w:val="0060000C"/>
    <w:rsid w:val="006017BC"/>
    <w:rsid w:val="00601A63"/>
    <w:rsid w:val="00601E7F"/>
    <w:rsid w:val="00602075"/>
    <w:rsid w:val="0060317C"/>
    <w:rsid w:val="006033FC"/>
    <w:rsid w:val="00604415"/>
    <w:rsid w:val="00604C1A"/>
    <w:rsid w:val="0060512C"/>
    <w:rsid w:val="00605EB0"/>
    <w:rsid w:val="006062E9"/>
    <w:rsid w:val="00606A1B"/>
    <w:rsid w:val="00606B06"/>
    <w:rsid w:val="00607202"/>
    <w:rsid w:val="006074A1"/>
    <w:rsid w:val="0060798C"/>
    <w:rsid w:val="00607B16"/>
    <w:rsid w:val="00607E58"/>
    <w:rsid w:val="00610206"/>
    <w:rsid w:val="0061130E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5D2C"/>
    <w:rsid w:val="00616302"/>
    <w:rsid w:val="00616BBE"/>
    <w:rsid w:val="00616F30"/>
    <w:rsid w:val="006170C8"/>
    <w:rsid w:val="0061738E"/>
    <w:rsid w:val="00617508"/>
    <w:rsid w:val="00617B07"/>
    <w:rsid w:val="00617D57"/>
    <w:rsid w:val="00617F91"/>
    <w:rsid w:val="00620A25"/>
    <w:rsid w:val="0062123F"/>
    <w:rsid w:val="00621DBA"/>
    <w:rsid w:val="006224BE"/>
    <w:rsid w:val="006228E0"/>
    <w:rsid w:val="006236F3"/>
    <w:rsid w:val="00623E53"/>
    <w:rsid w:val="00624DC6"/>
    <w:rsid w:val="00627220"/>
    <w:rsid w:val="00627B97"/>
    <w:rsid w:val="00627CF6"/>
    <w:rsid w:val="0063017E"/>
    <w:rsid w:val="006306EA"/>
    <w:rsid w:val="00630A71"/>
    <w:rsid w:val="00631303"/>
    <w:rsid w:val="0063150A"/>
    <w:rsid w:val="00631520"/>
    <w:rsid w:val="0063214A"/>
    <w:rsid w:val="00632E12"/>
    <w:rsid w:val="00633DAB"/>
    <w:rsid w:val="00634367"/>
    <w:rsid w:val="00634530"/>
    <w:rsid w:val="00634643"/>
    <w:rsid w:val="00634780"/>
    <w:rsid w:val="006359D1"/>
    <w:rsid w:val="00636F5D"/>
    <w:rsid w:val="006378BF"/>
    <w:rsid w:val="0064025F"/>
    <w:rsid w:val="00640269"/>
    <w:rsid w:val="00640BE4"/>
    <w:rsid w:val="00640D83"/>
    <w:rsid w:val="00640FD6"/>
    <w:rsid w:val="00641FC0"/>
    <w:rsid w:val="00642D87"/>
    <w:rsid w:val="00643682"/>
    <w:rsid w:val="006439AD"/>
    <w:rsid w:val="00643D6B"/>
    <w:rsid w:val="00643DA8"/>
    <w:rsid w:val="00644258"/>
    <w:rsid w:val="00645188"/>
    <w:rsid w:val="00645960"/>
    <w:rsid w:val="00645B44"/>
    <w:rsid w:val="00645F5F"/>
    <w:rsid w:val="006474F4"/>
    <w:rsid w:val="006476CA"/>
    <w:rsid w:val="00647D6A"/>
    <w:rsid w:val="00647E25"/>
    <w:rsid w:val="0065040C"/>
    <w:rsid w:val="0065125C"/>
    <w:rsid w:val="006535D0"/>
    <w:rsid w:val="006545EB"/>
    <w:rsid w:val="00654AB8"/>
    <w:rsid w:val="00654C01"/>
    <w:rsid w:val="00654FC1"/>
    <w:rsid w:val="00655658"/>
    <w:rsid w:val="00656204"/>
    <w:rsid w:val="0065669F"/>
    <w:rsid w:val="00656C81"/>
    <w:rsid w:val="00657EAE"/>
    <w:rsid w:val="00660322"/>
    <w:rsid w:val="006603B9"/>
    <w:rsid w:val="0066087B"/>
    <w:rsid w:val="00662B12"/>
    <w:rsid w:val="00662B62"/>
    <w:rsid w:val="00662D5C"/>
    <w:rsid w:val="00663568"/>
    <w:rsid w:val="0066436E"/>
    <w:rsid w:val="0066456F"/>
    <w:rsid w:val="00664A09"/>
    <w:rsid w:val="00664A1F"/>
    <w:rsid w:val="00670229"/>
    <w:rsid w:val="0067044F"/>
    <w:rsid w:val="00670494"/>
    <w:rsid w:val="00671255"/>
    <w:rsid w:val="0067141B"/>
    <w:rsid w:val="0067206C"/>
    <w:rsid w:val="00672C94"/>
    <w:rsid w:val="006741D0"/>
    <w:rsid w:val="00674A34"/>
    <w:rsid w:val="00674AB7"/>
    <w:rsid w:val="00674F79"/>
    <w:rsid w:val="0067522E"/>
    <w:rsid w:val="00675A92"/>
    <w:rsid w:val="00675FCE"/>
    <w:rsid w:val="006760E9"/>
    <w:rsid w:val="00680483"/>
    <w:rsid w:val="00680561"/>
    <w:rsid w:val="006806FC"/>
    <w:rsid w:val="00680F30"/>
    <w:rsid w:val="006816CB"/>
    <w:rsid w:val="00681D86"/>
    <w:rsid w:val="00681EB4"/>
    <w:rsid w:val="00681EBB"/>
    <w:rsid w:val="00682014"/>
    <w:rsid w:val="00682064"/>
    <w:rsid w:val="006829A9"/>
    <w:rsid w:val="00682B8B"/>
    <w:rsid w:val="00683100"/>
    <w:rsid w:val="00683292"/>
    <w:rsid w:val="00685406"/>
    <w:rsid w:val="00685C85"/>
    <w:rsid w:val="00685D7B"/>
    <w:rsid w:val="006863F8"/>
    <w:rsid w:val="0068651C"/>
    <w:rsid w:val="0068661C"/>
    <w:rsid w:val="006866B4"/>
    <w:rsid w:val="006868DF"/>
    <w:rsid w:val="00687CFA"/>
    <w:rsid w:val="0069001E"/>
    <w:rsid w:val="006909F2"/>
    <w:rsid w:val="00690B2D"/>
    <w:rsid w:val="00691575"/>
    <w:rsid w:val="00691676"/>
    <w:rsid w:val="00691812"/>
    <w:rsid w:val="00691957"/>
    <w:rsid w:val="00691E20"/>
    <w:rsid w:val="00692BAE"/>
    <w:rsid w:val="00692CA6"/>
    <w:rsid w:val="0069304B"/>
    <w:rsid w:val="0069340C"/>
    <w:rsid w:val="00694360"/>
    <w:rsid w:val="0069521E"/>
    <w:rsid w:val="0069530C"/>
    <w:rsid w:val="00696479"/>
    <w:rsid w:val="00696552"/>
    <w:rsid w:val="0069675B"/>
    <w:rsid w:val="00696A0B"/>
    <w:rsid w:val="0069712A"/>
    <w:rsid w:val="006975EA"/>
    <w:rsid w:val="0069794C"/>
    <w:rsid w:val="00697CBD"/>
    <w:rsid w:val="00697CD3"/>
    <w:rsid w:val="006A0928"/>
    <w:rsid w:val="006A0E22"/>
    <w:rsid w:val="006A365A"/>
    <w:rsid w:val="006A428C"/>
    <w:rsid w:val="006A47D3"/>
    <w:rsid w:val="006A493D"/>
    <w:rsid w:val="006A4A27"/>
    <w:rsid w:val="006A4BC7"/>
    <w:rsid w:val="006A4C21"/>
    <w:rsid w:val="006A4DDB"/>
    <w:rsid w:val="006A5272"/>
    <w:rsid w:val="006A588E"/>
    <w:rsid w:val="006A621E"/>
    <w:rsid w:val="006A7112"/>
    <w:rsid w:val="006A7800"/>
    <w:rsid w:val="006B0700"/>
    <w:rsid w:val="006B0C84"/>
    <w:rsid w:val="006B0CA7"/>
    <w:rsid w:val="006B1964"/>
    <w:rsid w:val="006B1B33"/>
    <w:rsid w:val="006B30DF"/>
    <w:rsid w:val="006B4012"/>
    <w:rsid w:val="006B4AB5"/>
    <w:rsid w:val="006B4E72"/>
    <w:rsid w:val="006B51A2"/>
    <w:rsid w:val="006B5A3F"/>
    <w:rsid w:val="006B5B2B"/>
    <w:rsid w:val="006B68F1"/>
    <w:rsid w:val="006B7069"/>
    <w:rsid w:val="006C008F"/>
    <w:rsid w:val="006C059D"/>
    <w:rsid w:val="006C078C"/>
    <w:rsid w:val="006C1658"/>
    <w:rsid w:val="006C26DF"/>
    <w:rsid w:val="006C2827"/>
    <w:rsid w:val="006C2A2C"/>
    <w:rsid w:val="006C33EC"/>
    <w:rsid w:val="006C3777"/>
    <w:rsid w:val="006C4E20"/>
    <w:rsid w:val="006C4EA5"/>
    <w:rsid w:val="006C53BF"/>
    <w:rsid w:val="006C543A"/>
    <w:rsid w:val="006C5535"/>
    <w:rsid w:val="006C5B34"/>
    <w:rsid w:val="006C6A7F"/>
    <w:rsid w:val="006C6BCA"/>
    <w:rsid w:val="006C708A"/>
    <w:rsid w:val="006C7D98"/>
    <w:rsid w:val="006D03FF"/>
    <w:rsid w:val="006D082C"/>
    <w:rsid w:val="006D0D25"/>
    <w:rsid w:val="006D1494"/>
    <w:rsid w:val="006D1891"/>
    <w:rsid w:val="006D1C1C"/>
    <w:rsid w:val="006D26FA"/>
    <w:rsid w:val="006D2DF2"/>
    <w:rsid w:val="006D35CB"/>
    <w:rsid w:val="006D3BE9"/>
    <w:rsid w:val="006D4A01"/>
    <w:rsid w:val="006D4F03"/>
    <w:rsid w:val="006D5213"/>
    <w:rsid w:val="006D5514"/>
    <w:rsid w:val="006D6C66"/>
    <w:rsid w:val="006D7D78"/>
    <w:rsid w:val="006E007C"/>
    <w:rsid w:val="006E018B"/>
    <w:rsid w:val="006E018D"/>
    <w:rsid w:val="006E046E"/>
    <w:rsid w:val="006E154A"/>
    <w:rsid w:val="006E172F"/>
    <w:rsid w:val="006E1A37"/>
    <w:rsid w:val="006E1C18"/>
    <w:rsid w:val="006E2453"/>
    <w:rsid w:val="006E2983"/>
    <w:rsid w:val="006E3954"/>
    <w:rsid w:val="006E4854"/>
    <w:rsid w:val="006E4E42"/>
    <w:rsid w:val="006E5A46"/>
    <w:rsid w:val="006E651A"/>
    <w:rsid w:val="006E65FD"/>
    <w:rsid w:val="006E7100"/>
    <w:rsid w:val="006E7568"/>
    <w:rsid w:val="006E7B87"/>
    <w:rsid w:val="006F032C"/>
    <w:rsid w:val="006F0964"/>
    <w:rsid w:val="006F1256"/>
    <w:rsid w:val="006F1C17"/>
    <w:rsid w:val="006F1F30"/>
    <w:rsid w:val="006F1FA8"/>
    <w:rsid w:val="006F2216"/>
    <w:rsid w:val="006F2452"/>
    <w:rsid w:val="006F26C3"/>
    <w:rsid w:val="006F3711"/>
    <w:rsid w:val="006F3778"/>
    <w:rsid w:val="006F3C5F"/>
    <w:rsid w:val="006F3E79"/>
    <w:rsid w:val="006F6446"/>
    <w:rsid w:val="006F6809"/>
    <w:rsid w:val="006F6FC7"/>
    <w:rsid w:val="006F7282"/>
    <w:rsid w:val="007002E2"/>
    <w:rsid w:val="00700404"/>
    <w:rsid w:val="00700D1C"/>
    <w:rsid w:val="00700D2D"/>
    <w:rsid w:val="007020CD"/>
    <w:rsid w:val="00702473"/>
    <w:rsid w:val="00702507"/>
    <w:rsid w:val="00702782"/>
    <w:rsid w:val="00702F49"/>
    <w:rsid w:val="00703234"/>
    <w:rsid w:val="0070388B"/>
    <w:rsid w:val="00703904"/>
    <w:rsid w:val="00703E46"/>
    <w:rsid w:val="00704E76"/>
    <w:rsid w:val="00705DB0"/>
    <w:rsid w:val="00710505"/>
    <w:rsid w:val="007112E5"/>
    <w:rsid w:val="007117D5"/>
    <w:rsid w:val="00711871"/>
    <w:rsid w:val="00712239"/>
    <w:rsid w:val="00712530"/>
    <w:rsid w:val="00712622"/>
    <w:rsid w:val="007127B2"/>
    <w:rsid w:val="00712F5E"/>
    <w:rsid w:val="00713006"/>
    <w:rsid w:val="007152EB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3416"/>
    <w:rsid w:val="007235DE"/>
    <w:rsid w:val="00723AAA"/>
    <w:rsid w:val="00723B51"/>
    <w:rsid w:val="00723C84"/>
    <w:rsid w:val="00724488"/>
    <w:rsid w:val="007259C2"/>
    <w:rsid w:val="00726DEC"/>
    <w:rsid w:val="00726FA9"/>
    <w:rsid w:val="007304FF"/>
    <w:rsid w:val="00730E52"/>
    <w:rsid w:val="00731DCA"/>
    <w:rsid w:val="007322AB"/>
    <w:rsid w:val="0073290D"/>
    <w:rsid w:val="007329D2"/>
    <w:rsid w:val="007329DC"/>
    <w:rsid w:val="00732C73"/>
    <w:rsid w:val="00733291"/>
    <w:rsid w:val="007336A0"/>
    <w:rsid w:val="007343D7"/>
    <w:rsid w:val="00734F75"/>
    <w:rsid w:val="007353A3"/>
    <w:rsid w:val="0073648A"/>
    <w:rsid w:val="00736B55"/>
    <w:rsid w:val="00737B89"/>
    <w:rsid w:val="00740B78"/>
    <w:rsid w:val="0074136C"/>
    <w:rsid w:val="0074150C"/>
    <w:rsid w:val="00741DFB"/>
    <w:rsid w:val="00742B8C"/>
    <w:rsid w:val="00742DBC"/>
    <w:rsid w:val="00743D5F"/>
    <w:rsid w:val="00743FD7"/>
    <w:rsid w:val="007446C5"/>
    <w:rsid w:val="007454CD"/>
    <w:rsid w:val="007454E8"/>
    <w:rsid w:val="00746485"/>
    <w:rsid w:val="007464FD"/>
    <w:rsid w:val="0074673D"/>
    <w:rsid w:val="007467A5"/>
    <w:rsid w:val="0074776E"/>
    <w:rsid w:val="007477C8"/>
    <w:rsid w:val="00747C91"/>
    <w:rsid w:val="0075091F"/>
    <w:rsid w:val="00751560"/>
    <w:rsid w:val="00752B4B"/>
    <w:rsid w:val="00752C78"/>
    <w:rsid w:val="00752E2F"/>
    <w:rsid w:val="00753654"/>
    <w:rsid w:val="0075388B"/>
    <w:rsid w:val="00753C4B"/>
    <w:rsid w:val="00753E16"/>
    <w:rsid w:val="0075479D"/>
    <w:rsid w:val="00754957"/>
    <w:rsid w:val="007554CE"/>
    <w:rsid w:val="0075558E"/>
    <w:rsid w:val="0075622A"/>
    <w:rsid w:val="007573D3"/>
    <w:rsid w:val="0075794E"/>
    <w:rsid w:val="00760E03"/>
    <w:rsid w:val="00760E38"/>
    <w:rsid w:val="007613C2"/>
    <w:rsid w:val="00761FED"/>
    <w:rsid w:val="007620B6"/>
    <w:rsid w:val="007624B7"/>
    <w:rsid w:val="00762504"/>
    <w:rsid w:val="00764DE7"/>
    <w:rsid w:val="007653F6"/>
    <w:rsid w:val="0076633C"/>
    <w:rsid w:val="007664E3"/>
    <w:rsid w:val="007665F6"/>
    <w:rsid w:val="0076687C"/>
    <w:rsid w:val="0076691D"/>
    <w:rsid w:val="007673BE"/>
    <w:rsid w:val="007676C2"/>
    <w:rsid w:val="00767B57"/>
    <w:rsid w:val="00767D18"/>
    <w:rsid w:val="007703FF"/>
    <w:rsid w:val="0077086A"/>
    <w:rsid w:val="00770B2C"/>
    <w:rsid w:val="00770DA6"/>
    <w:rsid w:val="00770DF6"/>
    <w:rsid w:val="00770EEE"/>
    <w:rsid w:val="00771644"/>
    <w:rsid w:val="007725BE"/>
    <w:rsid w:val="00772AE2"/>
    <w:rsid w:val="007743A7"/>
    <w:rsid w:val="007746C9"/>
    <w:rsid w:val="00774827"/>
    <w:rsid w:val="00774F22"/>
    <w:rsid w:val="00774FB4"/>
    <w:rsid w:val="0077602D"/>
    <w:rsid w:val="00776184"/>
    <w:rsid w:val="007802E2"/>
    <w:rsid w:val="00781228"/>
    <w:rsid w:val="00784ADB"/>
    <w:rsid w:val="00785D70"/>
    <w:rsid w:val="00786105"/>
    <w:rsid w:val="007861CA"/>
    <w:rsid w:val="00786A4A"/>
    <w:rsid w:val="00787394"/>
    <w:rsid w:val="0079243B"/>
    <w:rsid w:val="00792739"/>
    <w:rsid w:val="00792F80"/>
    <w:rsid w:val="00793698"/>
    <w:rsid w:val="0079491E"/>
    <w:rsid w:val="00794C46"/>
    <w:rsid w:val="00794DCB"/>
    <w:rsid w:val="00794E57"/>
    <w:rsid w:val="0079562C"/>
    <w:rsid w:val="00795647"/>
    <w:rsid w:val="0079603C"/>
    <w:rsid w:val="00796779"/>
    <w:rsid w:val="00796F03"/>
    <w:rsid w:val="00797AA9"/>
    <w:rsid w:val="00797AE8"/>
    <w:rsid w:val="007A0062"/>
    <w:rsid w:val="007A2946"/>
    <w:rsid w:val="007A2CA9"/>
    <w:rsid w:val="007A2F2D"/>
    <w:rsid w:val="007A3132"/>
    <w:rsid w:val="007A3290"/>
    <w:rsid w:val="007A391E"/>
    <w:rsid w:val="007A4287"/>
    <w:rsid w:val="007A42AA"/>
    <w:rsid w:val="007A43ED"/>
    <w:rsid w:val="007A4B2E"/>
    <w:rsid w:val="007A5093"/>
    <w:rsid w:val="007A5D26"/>
    <w:rsid w:val="007A5E8C"/>
    <w:rsid w:val="007A76FF"/>
    <w:rsid w:val="007B1780"/>
    <w:rsid w:val="007B2170"/>
    <w:rsid w:val="007B232D"/>
    <w:rsid w:val="007B30A0"/>
    <w:rsid w:val="007B3635"/>
    <w:rsid w:val="007B480F"/>
    <w:rsid w:val="007B4A85"/>
    <w:rsid w:val="007B4ED2"/>
    <w:rsid w:val="007B5549"/>
    <w:rsid w:val="007B7152"/>
    <w:rsid w:val="007C04F9"/>
    <w:rsid w:val="007C0F27"/>
    <w:rsid w:val="007C1C77"/>
    <w:rsid w:val="007C1CA2"/>
    <w:rsid w:val="007C1F17"/>
    <w:rsid w:val="007C2431"/>
    <w:rsid w:val="007C261F"/>
    <w:rsid w:val="007C2901"/>
    <w:rsid w:val="007C34D8"/>
    <w:rsid w:val="007C3BA6"/>
    <w:rsid w:val="007C3C1B"/>
    <w:rsid w:val="007C3C70"/>
    <w:rsid w:val="007C3E9C"/>
    <w:rsid w:val="007C3F49"/>
    <w:rsid w:val="007C40B5"/>
    <w:rsid w:val="007C459F"/>
    <w:rsid w:val="007C6531"/>
    <w:rsid w:val="007C6C2F"/>
    <w:rsid w:val="007C72C3"/>
    <w:rsid w:val="007C785B"/>
    <w:rsid w:val="007C7DD5"/>
    <w:rsid w:val="007C7EBF"/>
    <w:rsid w:val="007D046B"/>
    <w:rsid w:val="007D04CE"/>
    <w:rsid w:val="007D0AD3"/>
    <w:rsid w:val="007D1B40"/>
    <w:rsid w:val="007D1F44"/>
    <w:rsid w:val="007D280F"/>
    <w:rsid w:val="007D3CFB"/>
    <w:rsid w:val="007D3E67"/>
    <w:rsid w:val="007D46CA"/>
    <w:rsid w:val="007D485C"/>
    <w:rsid w:val="007D6B4F"/>
    <w:rsid w:val="007E01D2"/>
    <w:rsid w:val="007E08CC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417B"/>
    <w:rsid w:val="007E4475"/>
    <w:rsid w:val="007E491D"/>
    <w:rsid w:val="007E4D19"/>
    <w:rsid w:val="007E549A"/>
    <w:rsid w:val="007E549C"/>
    <w:rsid w:val="007E5575"/>
    <w:rsid w:val="007E56D6"/>
    <w:rsid w:val="007E5EF6"/>
    <w:rsid w:val="007E6B49"/>
    <w:rsid w:val="007F0306"/>
    <w:rsid w:val="007F0A26"/>
    <w:rsid w:val="007F0D05"/>
    <w:rsid w:val="007F2337"/>
    <w:rsid w:val="007F2BD8"/>
    <w:rsid w:val="007F31DF"/>
    <w:rsid w:val="007F34DA"/>
    <w:rsid w:val="007F3C82"/>
    <w:rsid w:val="007F3E20"/>
    <w:rsid w:val="007F4390"/>
    <w:rsid w:val="007F52FB"/>
    <w:rsid w:val="007F5FF7"/>
    <w:rsid w:val="007F6218"/>
    <w:rsid w:val="007F71CD"/>
    <w:rsid w:val="007F7D36"/>
    <w:rsid w:val="00800789"/>
    <w:rsid w:val="008016DA"/>
    <w:rsid w:val="00801A30"/>
    <w:rsid w:val="008022F6"/>
    <w:rsid w:val="0080268B"/>
    <w:rsid w:val="00802E92"/>
    <w:rsid w:val="00802ED5"/>
    <w:rsid w:val="008047BF"/>
    <w:rsid w:val="00804C6F"/>
    <w:rsid w:val="00804D03"/>
    <w:rsid w:val="00804D12"/>
    <w:rsid w:val="00805F1B"/>
    <w:rsid w:val="00810456"/>
    <w:rsid w:val="00811EFB"/>
    <w:rsid w:val="0081241E"/>
    <w:rsid w:val="00812667"/>
    <w:rsid w:val="008127B8"/>
    <w:rsid w:val="008130A3"/>
    <w:rsid w:val="00813593"/>
    <w:rsid w:val="008135B4"/>
    <w:rsid w:val="00813830"/>
    <w:rsid w:val="00813A10"/>
    <w:rsid w:val="00813EC3"/>
    <w:rsid w:val="008143CD"/>
    <w:rsid w:val="00815209"/>
    <w:rsid w:val="00815763"/>
    <w:rsid w:val="008170F1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706A"/>
    <w:rsid w:val="008279E8"/>
    <w:rsid w:val="0083064A"/>
    <w:rsid w:val="00830C0C"/>
    <w:rsid w:val="00830D47"/>
    <w:rsid w:val="00831ABB"/>
    <w:rsid w:val="00832507"/>
    <w:rsid w:val="00833972"/>
    <w:rsid w:val="00834505"/>
    <w:rsid w:val="00834737"/>
    <w:rsid w:val="0083477D"/>
    <w:rsid w:val="00834F64"/>
    <w:rsid w:val="00835A36"/>
    <w:rsid w:val="00835A67"/>
    <w:rsid w:val="00835B28"/>
    <w:rsid w:val="00836663"/>
    <w:rsid w:val="00836B80"/>
    <w:rsid w:val="0083785A"/>
    <w:rsid w:val="00837AC4"/>
    <w:rsid w:val="008402E4"/>
    <w:rsid w:val="00842595"/>
    <w:rsid w:val="0084270C"/>
    <w:rsid w:val="00843ADC"/>
    <w:rsid w:val="00843E3E"/>
    <w:rsid w:val="00844049"/>
    <w:rsid w:val="008445B4"/>
    <w:rsid w:val="00844DBA"/>
    <w:rsid w:val="008460C2"/>
    <w:rsid w:val="008461E7"/>
    <w:rsid w:val="00846380"/>
    <w:rsid w:val="00847CBA"/>
    <w:rsid w:val="00847CFE"/>
    <w:rsid w:val="008507E8"/>
    <w:rsid w:val="00850A22"/>
    <w:rsid w:val="00850C79"/>
    <w:rsid w:val="00852348"/>
    <w:rsid w:val="00852E2A"/>
    <w:rsid w:val="008544B8"/>
    <w:rsid w:val="00854841"/>
    <w:rsid w:val="00854CD0"/>
    <w:rsid w:val="00855190"/>
    <w:rsid w:val="008554C2"/>
    <w:rsid w:val="008555AA"/>
    <w:rsid w:val="00855741"/>
    <w:rsid w:val="00855C1A"/>
    <w:rsid w:val="00855D1D"/>
    <w:rsid w:val="00856CD4"/>
    <w:rsid w:val="0085790F"/>
    <w:rsid w:val="0085793F"/>
    <w:rsid w:val="00857979"/>
    <w:rsid w:val="00857A3A"/>
    <w:rsid w:val="00860556"/>
    <w:rsid w:val="00860F52"/>
    <w:rsid w:val="0086131A"/>
    <w:rsid w:val="00861FB5"/>
    <w:rsid w:val="008621BA"/>
    <w:rsid w:val="008626E7"/>
    <w:rsid w:val="00862B6C"/>
    <w:rsid w:val="00863B17"/>
    <w:rsid w:val="00864DAD"/>
    <w:rsid w:val="0086504D"/>
    <w:rsid w:val="00865AC0"/>
    <w:rsid w:val="008662C5"/>
    <w:rsid w:val="008664B6"/>
    <w:rsid w:val="00867D35"/>
    <w:rsid w:val="00870447"/>
    <w:rsid w:val="0087083E"/>
    <w:rsid w:val="00870D91"/>
    <w:rsid w:val="00871415"/>
    <w:rsid w:val="008719D7"/>
    <w:rsid w:val="00871D77"/>
    <w:rsid w:val="00872D84"/>
    <w:rsid w:val="008739DB"/>
    <w:rsid w:val="008743E1"/>
    <w:rsid w:val="008748A2"/>
    <w:rsid w:val="00874F0B"/>
    <w:rsid w:val="008750E7"/>
    <w:rsid w:val="00875CAB"/>
    <w:rsid w:val="00876CED"/>
    <w:rsid w:val="00877D85"/>
    <w:rsid w:val="00880030"/>
    <w:rsid w:val="00882477"/>
    <w:rsid w:val="008826D8"/>
    <w:rsid w:val="00882A15"/>
    <w:rsid w:val="00882ECC"/>
    <w:rsid w:val="0088349A"/>
    <w:rsid w:val="008834A1"/>
    <w:rsid w:val="0088352B"/>
    <w:rsid w:val="00883629"/>
    <w:rsid w:val="00884D5B"/>
    <w:rsid w:val="008859FE"/>
    <w:rsid w:val="00885D93"/>
    <w:rsid w:val="008865C0"/>
    <w:rsid w:val="008867D7"/>
    <w:rsid w:val="00887F78"/>
    <w:rsid w:val="0089075A"/>
    <w:rsid w:val="00891B62"/>
    <w:rsid w:val="008929F8"/>
    <w:rsid w:val="00893019"/>
    <w:rsid w:val="00893082"/>
    <w:rsid w:val="008936F8"/>
    <w:rsid w:val="00893761"/>
    <w:rsid w:val="0089391A"/>
    <w:rsid w:val="00893E8C"/>
    <w:rsid w:val="008943F0"/>
    <w:rsid w:val="00894C5A"/>
    <w:rsid w:val="00894F90"/>
    <w:rsid w:val="00895440"/>
    <w:rsid w:val="00895FCC"/>
    <w:rsid w:val="00896312"/>
    <w:rsid w:val="00896420"/>
    <w:rsid w:val="00896C6F"/>
    <w:rsid w:val="00896E28"/>
    <w:rsid w:val="00896E93"/>
    <w:rsid w:val="00896F34"/>
    <w:rsid w:val="0089755F"/>
    <w:rsid w:val="00897C56"/>
    <w:rsid w:val="008A0603"/>
    <w:rsid w:val="008A0B63"/>
    <w:rsid w:val="008A0D45"/>
    <w:rsid w:val="008A1341"/>
    <w:rsid w:val="008A17B8"/>
    <w:rsid w:val="008A26BB"/>
    <w:rsid w:val="008A3542"/>
    <w:rsid w:val="008A395E"/>
    <w:rsid w:val="008A3D65"/>
    <w:rsid w:val="008A55FB"/>
    <w:rsid w:val="008A5927"/>
    <w:rsid w:val="008A5BAB"/>
    <w:rsid w:val="008A6232"/>
    <w:rsid w:val="008A6385"/>
    <w:rsid w:val="008A67F1"/>
    <w:rsid w:val="008A724F"/>
    <w:rsid w:val="008A7358"/>
    <w:rsid w:val="008B0417"/>
    <w:rsid w:val="008B045A"/>
    <w:rsid w:val="008B11F7"/>
    <w:rsid w:val="008B42FE"/>
    <w:rsid w:val="008B4AEE"/>
    <w:rsid w:val="008B4E67"/>
    <w:rsid w:val="008B5EAF"/>
    <w:rsid w:val="008B6436"/>
    <w:rsid w:val="008B7706"/>
    <w:rsid w:val="008C07DD"/>
    <w:rsid w:val="008C095B"/>
    <w:rsid w:val="008C0DD3"/>
    <w:rsid w:val="008C1342"/>
    <w:rsid w:val="008C1B38"/>
    <w:rsid w:val="008C1DA7"/>
    <w:rsid w:val="008C2155"/>
    <w:rsid w:val="008C2779"/>
    <w:rsid w:val="008C2E7F"/>
    <w:rsid w:val="008C3417"/>
    <w:rsid w:val="008C396C"/>
    <w:rsid w:val="008C5301"/>
    <w:rsid w:val="008C5500"/>
    <w:rsid w:val="008C55CC"/>
    <w:rsid w:val="008C5DE9"/>
    <w:rsid w:val="008C6C9A"/>
    <w:rsid w:val="008C7085"/>
    <w:rsid w:val="008C78B4"/>
    <w:rsid w:val="008C7A34"/>
    <w:rsid w:val="008C7EC6"/>
    <w:rsid w:val="008D084E"/>
    <w:rsid w:val="008D0B1C"/>
    <w:rsid w:val="008D0E9E"/>
    <w:rsid w:val="008D16C3"/>
    <w:rsid w:val="008D1744"/>
    <w:rsid w:val="008D268A"/>
    <w:rsid w:val="008D348D"/>
    <w:rsid w:val="008D42B5"/>
    <w:rsid w:val="008D4A06"/>
    <w:rsid w:val="008D5356"/>
    <w:rsid w:val="008D5732"/>
    <w:rsid w:val="008D5A93"/>
    <w:rsid w:val="008D5ACE"/>
    <w:rsid w:val="008D67C4"/>
    <w:rsid w:val="008D6B1C"/>
    <w:rsid w:val="008D6E76"/>
    <w:rsid w:val="008D7692"/>
    <w:rsid w:val="008D7F5B"/>
    <w:rsid w:val="008E1364"/>
    <w:rsid w:val="008E2230"/>
    <w:rsid w:val="008E23DB"/>
    <w:rsid w:val="008E28C0"/>
    <w:rsid w:val="008E36AA"/>
    <w:rsid w:val="008E37E4"/>
    <w:rsid w:val="008E4538"/>
    <w:rsid w:val="008E54AD"/>
    <w:rsid w:val="008E6AF0"/>
    <w:rsid w:val="008F1FCD"/>
    <w:rsid w:val="008F2524"/>
    <w:rsid w:val="008F30D4"/>
    <w:rsid w:val="008F3DAF"/>
    <w:rsid w:val="008F4939"/>
    <w:rsid w:val="008F515D"/>
    <w:rsid w:val="008F582C"/>
    <w:rsid w:val="008F5B19"/>
    <w:rsid w:val="008F5CC1"/>
    <w:rsid w:val="008F5E1F"/>
    <w:rsid w:val="008F6D61"/>
    <w:rsid w:val="008F7813"/>
    <w:rsid w:val="009008BA"/>
    <w:rsid w:val="00900C64"/>
    <w:rsid w:val="0090127B"/>
    <w:rsid w:val="00901ED8"/>
    <w:rsid w:val="00901F3A"/>
    <w:rsid w:val="00903690"/>
    <w:rsid w:val="00903C2A"/>
    <w:rsid w:val="00903E1C"/>
    <w:rsid w:val="00903EB5"/>
    <w:rsid w:val="009040E4"/>
    <w:rsid w:val="009042C5"/>
    <w:rsid w:val="00905DFE"/>
    <w:rsid w:val="009062D0"/>
    <w:rsid w:val="009068CE"/>
    <w:rsid w:val="00906FA6"/>
    <w:rsid w:val="009074A0"/>
    <w:rsid w:val="00907F59"/>
    <w:rsid w:val="00907FF2"/>
    <w:rsid w:val="009105AF"/>
    <w:rsid w:val="0091096D"/>
    <w:rsid w:val="009117FF"/>
    <w:rsid w:val="009119C1"/>
    <w:rsid w:val="00911C5C"/>
    <w:rsid w:val="00912539"/>
    <w:rsid w:val="009125D5"/>
    <w:rsid w:val="009132CE"/>
    <w:rsid w:val="00913C0F"/>
    <w:rsid w:val="0091400A"/>
    <w:rsid w:val="00914434"/>
    <w:rsid w:val="009150B8"/>
    <w:rsid w:val="009151ED"/>
    <w:rsid w:val="009155BE"/>
    <w:rsid w:val="00915D96"/>
    <w:rsid w:val="00915F01"/>
    <w:rsid w:val="009169C1"/>
    <w:rsid w:val="00916DB1"/>
    <w:rsid w:val="00916DF1"/>
    <w:rsid w:val="00917542"/>
    <w:rsid w:val="00917714"/>
    <w:rsid w:val="009177A5"/>
    <w:rsid w:val="00917D0E"/>
    <w:rsid w:val="009206D4"/>
    <w:rsid w:val="0092080A"/>
    <w:rsid w:val="00922147"/>
    <w:rsid w:val="009227DA"/>
    <w:rsid w:val="00922815"/>
    <w:rsid w:val="00922974"/>
    <w:rsid w:val="00922D08"/>
    <w:rsid w:val="00922D6E"/>
    <w:rsid w:val="00922DA3"/>
    <w:rsid w:val="00923008"/>
    <w:rsid w:val="00923F60"/>
    <w:rsid w:val="00924053"/>
    <w:rsid w:val="00924B4F"/>
    <w:rsid w:val="00925188"/>
    <w:rsid w:val="00925975"/>
    <w:rsid w:val="009300EF"/>
    <w:rsid w:val="00930721"/>
    <w:rsid w:val="00930957"/>
    <w:rsid w:val="0093100E"/>
    <w:rsid w:val="00932A3B"/>
    <w:rsid w:val="00932CFD"/>
    <w:rsid w:val="00933CBE"/>
    <w:rsid w:val="00934212"/>
    <w:rsid w:val="00934615"/>
    <w:rsid w:val="00935228"/>
    <w:rsid w:val="00935F9B"/>
    <w:rsid w:val="009373D6"/>
    <w:rsid w:val="009400E2"/>
    <w:rsid w:val="00940CBE"/>
    <w:rsid w:val="00942E3A"/>
    <w:rsid w:val="00943150"/>
    <w:rsid w:val="009433BE"/>
    <w:rsid w:val="0094373C"/>
    <w:rsid w:val="00943D03"/>
    <w:rsid w:val="00943D29"/>
    <w:rsid w:val="00943F40"/>
    <w:rsid w:val="009447E4"/>
    <w:rsid w:val="009448C5"/>
    <w:rsid w:val="00945DCE"/>
    <w:rsid w:val="00945F0F"/>
    <w:rsid w:val="00946AA5"/>
    <w:rsid w:val="00947713"/>
    <w:rsid w:val="009506E1"/>
    <w:rsid w:val="00950980"/>
    <w:rsid w:val="00950DCB"/>
    <w:rsid w:val="00950ECE"/>
    <w:rsid w:val="00951B48"/>
    <w:rsid w:val="0095306C"/>
    <w:rsid w:val="009536A8"/>
    <w:rsid w:val="00953F92"/>
    <w:rsid w:val="009544FA"/>
    <w:rsid w:val="00954A47"/>
    <w:rsid w:val="0095514F"/>
    <w:rsid w:val="00955AD5"/>
    <w:rsid w:val="0095683C"/>
    <w:rsid w:val="00956F57"/>
    <w:rsid w:val="0095736A"/>
    <w:rsid w:val="00957486"/>
    <w:rsid w:val="00957883"/>
    <w:rsid w:val="0095793E"/>
    <w:rsid w:val="0095798C"/>
    <w:rsid w:val="00957BDC"/>
    <w:rsid w:val="00957CAE"/>
    <w:rsid w:val="00960116"/>
    <w:rsid w:val="00960A5A"/>
    <w:rsid w:val="00960CAF"/>
    <w:rsid w:val="0096220C"/>
    <w:rsid w:val="009623B1"/>
    <w:rsid w:val="009626FF"/>
    <w:rsid w:val="00962B1A"/>
    <w:rsid w:val="00963073"/>
    <w:rsid w:val="009641A1"/>
    <w:rsid w:val="009644C3"/>
    <w:rsid w:val="00965901"/>
    <w:rsid w:val="00965935"/>
    <w:rsid w:val="00966EBB"/>
    <w:rsid w:val="0096723B"/>
    <w:rsid w:val="009673C4"/>
    <w:rsid w:val="009677B2"/>
    <w:rsid w:val="00967FBB"/>
    <w:rsid w:val="00970462"/>
    <w:rsid w:val="009706A9"/>
    <w:rsid w:val="00970822"/>
    <w:rsid w:val="00970B5A"/>
    <w:rsid w:val="00970E22"/>
    <w:rsid w:val="00970EB2"/>
    <w:rsid w:val="00971586"/>
    <w:rsid w:val="009719B5"/>
    <w:rsid w:val="00973036"/>
    <w:rsid w:val="009735C3"/>
    <w:rsid w:val="009737A6"/>
    <w:rsid w:val="009737F5"/>
    <w:rsid w:val="009743A3"/>
    <w:rsid w:val="00974721"/>
    <w:rsid w:val="00974737"/>
    <w:rsid w:val="00974AA3"/>
    <w:rsid w:val="009752FD"/>
    <w:rsid w:val="00975784"/>
    <w:rsid w:val="0097779F"/>
    <w:rsid w:val="009778FD"/>
    <w:rsid w:val="00977FBB"/>
    <w:rsid w:val="00980168"/>
    <w:rsid w:val="00980230"/>
    <w:rsid w:val="0098027F"/>
    <w:rsid w:val="0098100C"/>
    <w:rsid w:val="00981BC3"/>
    <w:rsid w:val="00981F6F"/>
    <w:rsid w:val="0098272A"/>
    <w:rsid w:val="009827B9"/>
    <w:rsid w:val="00982836"/>
    <w:rsid w:val="00982E60"/>
    <w:rsid w:val="00983135"/>
    <w:rsid w:val="00983238"/>
    <w:rsid w:val="00983D02"/>
    <w:rsid w:val="00983D2F"/>
    <w:rsid w:val="009845BB"/>
    <w:rsid w:val="0098482C"/>
    <w:rsid w:val="009855B4"/>
    <w:rsid w:val="00985607"/>
    <w:rsid w:val="00985903"/>
    <w:rsid w:val="00985C00"/>
    <w:rsid w:val="00985EBA"/>
    <w:rsid w:val="00986439"/>
    <w:rsid w:val="009866F7"/>
    <w:rsid w:val="00987471"/>
    <w:rsid w:val="00990790"/>
    <w:rsid w:val="0099098C"/>
    <w:rsid w:val="00990C89"/>
    <w:rsid w:val="0099214A"/>
    <w:rsid w:val="00992C0C"/>
    <w:rsid w:val="0099429F"/>
    <w:rsid w:val="00994BB9"/>
    <w:rsid w:val="00995206"/>
    <w:rsid w:val="00996668"/>
    <w:rsid w:val="00996BB8"/>
    <w:rsid w:val="00996E0D"/>
    <w:rsid w:val="009970C2"/>
    <w:rsid w:val="009972D3"/>
    <w:rsid w:val="009972FA"/>
    <w:rsid w:val="009975CE"/>
    <w:rsid w:val="009979C0"/>
    <w:rsid w:val="00997A1E"/>
    <w:rsid w:val="009A0B60"/>
    <w:rsid w:val="009A142C"/>
    <w:rsid w:val="009A1436"/>
    <w:rsid w:val="009A1A27"/>
    <w:rsid w:val="009A4E07"/>
    <w:rsid w:val="009A51AC"/>
    <w:rsid w:val="009A59CE"/>
    <w:rsid w:val="009A600B"/>
    <w:rsid w:val="009A6C1B"/>
    <w:rsid w:val="009A6ED5"/>
    <w:rsid w:val="009A7205"/>
    <w:rsid w:val="009B013E"/>
    <w:rsid w:val="009B0399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317"/>
    <w:rsid w:val="009B6B95"/>
    <w:rsid w:val="009C1154"/>
    <w:rsid w:val="009C1305"/>
    <w:rsid w:val="009C15A0"/>
    <w:rsid w:val="009C1883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644E"/>
    <w:rsid w:val="009C6BD0"/>
    <w:rsid w:val="009C70FA"/>
    <w:rsid w:val="009C739A"/>
    <w:rsid w:val="009C7BC2"/>
    <w:rsid w:val="009C7DDC"/>
    <w:rsid w:val="009C7EB4"/>
    <w:rsid w:val="009D1319"/>
    <w:rsid w:val="009D2303"/>
    <w:rsid w:val="009D3E1A"/>
    <w:rsid w:val="009D4494"/>
    <w:rsid w:val="009D5121"/>
    <w:rsid w:val="009D5163"/>
    <w:rsid w:val="009D5D3B"/>
    <w:rsid w:val="009D5EDD"/>
    <w:rsid w:val="009D6D92"/>
    <w:rsid w:val="009D701B"/>
    <w:rsid w:val="009D71D3"/>
    <w:rsid w:val="009E00EC"/>
    <w:rsid w:val="009E0487"/>
    <w:rsid w:val="009E130B"/>
    <w:rsid w:val="009E2541"/>
    <w:rsid w:val="009E2734"/>
    <w:rsid w:val="009E2A6E"/>
    <w:rsid w:val="009E474E"/>
    <w:rsid w:val="009E5AB9"/>
    <w:rsid w:val="009E6114"/>
    <w:rsid w:val="009E63A7"/>
    <w:rsid w:val="009E6864"/>
    <w:rsid w:val="009F154A"/>
    <w:rsid w:val="009F19CF"/>
    <w:rsid w:val="009F2616"/>
    <w:rsid w:val="009F27E3"/>
    <w:rsid w:val="009F28E2"/>
    <w:rsid w:val="009F310E"/>
    <w:rsid w:val="009F448F"/>
    <w:rsid w:val="009F4FB6"/>
    <w:rsid w:val="009F52C9"/>
    <w:rsid w:val="009F5B70"/>
    <w:rsid w:val="009F5BD6"/>
    <w:rsid w:val="009F5C86"/>
    <w:rsid w:val="009F5F6C"/>
    <w:rsid w:val="009F721C"/>
    <w:rsid w:val="009F72FF"/>
    <w:rsid w:val="009F7379"/>
    <w:rsid w:val="00A0164E"/>
    <w:rsid w:val="00A01855"/>
    <w:rsid w:val="00A01B32"/>
    <w:rsid w:val="00A020D0"/>
    <w:rsid w:val="00A02660"/>
    <w:rsid w:val="00A02A2D"/>
    <w:rsid w:val="00A03166"/>
    <w:rsid w:val="00A0323A"/>
    <w:rsid w:val="00A03760"/>
    <w:rsid w:val="00A03973"/>
    <w:rsid w:val="00A058A7"/>
    <w:rsid w:val="00A05BBD"/>
    <w:rsid w:val="00A06591"/>
    <w:rsid w:val="00A1009D"/>
    <w:rsid w:val="00A10E6B"/>
    <w:rsid w:val="00A114CB"/>
    <w:rsid w:val="00A11A31"/>
    <w:rsid w:val="00A125EA"/>
    <w:rsid w:val="00A1297B"/>
    <w:rsid w:val="00A13293"/>
    <w:rsid w:val="00A13A7E"/>
    <w:rsid w:val="00A13B7B"/>
    <w:rsid w:val="00A13BFC"/>
    <w:rsid w:val="00A13D5D"/>
    <w:rsid w:val="00A13E4F"/>
    <w:rsid w:val="00A1483D"/>
    <w:rsid w:val="00A149B5"/>
    <w:rsid w:val="00A14AD3"/>
    <w:rsid w:val="00A1637B"/>
    <w:rsid w:val="00A17689"/>
    <w:rsid w:val="00A206D0"/>
    <w:rsid w:val="00A20BF4"/>
    <w:rsid w:val="00A21061"/>
    <w:rsid w:val="00A216A2"/>
    <w:rsid w:val="00A219CD"/>
    <w:rsid w:val="00A21CC1"/>
    <w:rsid w:val="00A24E61"/>
    <w:rsid w:val="00A24F7D"/>
    <w:rsid w:val="00A253EA"/>
    <w:rsid w:val="00A255C2"/>
    <w:rsid w:val="00A27399"/>
    <w:rsid w:val="00A27808"/>
    <w:rsid w:val="00A309EF"/>
    <w:rsid w:val="00A31630"/>
    <w:rsid w:val="00A3185F"/>
    <w:rsid w:val="00A3199F"/>
    <w:rsid w:val="00A33571"/>
    <w:rsid w:val="00A344C1"/>
    <w:rsid w:val="00A3589C"/>
    <w:rsid w:val="00A35BC1"/>
    <w:rsid w:val="00A35C0F"/>
    <w:rsid w:val="00A36491"/>
    <w:rsid w:val="00A3683F"/>
    <w:rsid w:val="00A37334"/>
    <w:rsid w:val="00A3734B"/>
    <w:rsid w:val="00A37759"/>
    <w:rsid w:val="00A37BF6"/>
    <w:rsid w:val="00A410D0"/>
    <w:rsid w:val="00A4188D"/>
    <w:rsid w:val="00A42402"/>
    <w:rsid w:val="00A428BB"/>
    <w:rsid w:val="00A42B89"/>
    <w:rsid w:val="00A43A43"/>
    <w:rsid w:val="00A44B5C"/>
    <w:rsid w:val="00A44C52"/>
    <w:rsid w:val="00A46A53"/>
    <w:rsid w:val="00A47586"/>
    <w:rsid w:val="00A47A22"/>
    <w:rsid w:val="00A5072B"/>
    <w:rsid w:val="00A51700"/>
    <w:rsid w:val="00A519BB"/>
    <w:rsid w:val="00A51EE1"/>
    <w:rsid w:val="00A527D2"/>
    <w:rsid w:val="00A535F5"/>
    <w:rsid w:val="00A5453C"/>
    <w:rsid w:val="00A54AD0"/>
    <w:rsid w:val="00A552E7"/>
    <w:rsid w:val="00A55374"/>
    <w:rsid w:val="00A55ACC"/>
    <w:rsid w:val="00A57327"/>
    <w:rsid w:val="00A57E21"/>
    <w:rsid w:val="00A57EBA"/>
    <w:rsid w:val="00A607D5"/>
    <w:rsid w:val="00A60AE6"/>
    <w:rsid w:val="00A61049"/>
    <w:rsid w:val="00A6128B"/>
    <w:rsid w:val="00A61337"/>
    <w:rsid w:val="00A62619"/>
    <w:rsid w:val="00A62BF2"/>
    <w:rsid w:val="00A63CD2"/>
    <w:rsid w:val="00A63FCF"/>
    <w:rsid w:val="00A64112"/>
    <w:rsid w:val="00A64ABA"/>
    <w:rsid w:val="00A655CB"/>
    <w:rsid w:val="00A65C91"/>
    <w:rsid w:val="00A6681C"/>
    <w:rsid w:val="00A67B95"/>
    <w:rsid w:val="00A67E74"/>
    <w:rsid w:val="00A705AF"/>
    <w:rsid w:val="00A71237"/>
    <w:rsid w:val="00A715B3"/>
    <w:rsid w:val="00A7231B"/>
    <w:rsid w:val="00A72665"/>
    <w:rsid w:val="00A72B93"/>
    <w:rsid w:val="00A73018"/>
    <w:rsid w:val="00A73036"/>
    <w:rsid w:val="00A730BB"/>
    <w:rsid w:val="00A737A4"/>
    <w:rsid w:val="00A7478B"/>
    <w:rsid w:val="00A74C61"/>
    <w:rsid w:val="00A75AB9"/>
    <w:rsid w:val="00A76179"/>
    <w:rsid w:val="00A76D05"/>
    <w:rsid w:val="00A76DA4"/>
    <w:rsid w:val="00A779C7"/>
    <w:rsid w:val="00A77C38"/>
    <w:rsid w:val="00A8022C"/>
    <w:rsid w:val="00A8062C"/>
    <w:rsid w:val="00A80EA3"/>
    <w:rsid w:val="00A817D0"/>
    <w:rsid w:val="00A8316F"/>
    <w:rsid w:val="00A831D1"/>
    <w:rsid w:val="00A83B12"/>
    <w:rsid w:val="00A83CB3"/>
    <w:rsid w:val="00A8483D"/>
    <w:rsid w:val="00A84F34"/>
    <w:rsid w:val="00A8559B"/>
    <w:rsid w:val="00A863AA"/>
    <w:rsid w:val="00A87769"/>
    <w:rsid w:val="00A87DB2"/>
    <w:rsid w:val="00A90E19"/>
    <w:rsid w:val="00A917BC"/>
    <w:rsid w:val="00A91918"/>
    <w:rsid w:val="00A91BCE"/>
    <w:rsid w:val="00A92932"/>
    <w:rsid w:val="00A939C7"/>
    <w:rsid w:val="00A946AF"/>
    <w:rsid w:val="00A9496C"/>
    <w:rsid w:val="00A94C5A"/>
    <w:rsid w:val="00A94DFD"/>
    <w:rsid w:val="00A954E9"/>
    <w:rsid w:val="00A954ED"/>
    <w:rsid w:val="00A9552E"/>
    <w:rsid w:val="00A95782"/>
    <w:rsid w:val="00A9592F"/>
    <w:rsid w:val="00A9686B"/>
    <w:rsid w:val="00A97482"/>
    <w:rsid w:val="00AA0201"/>
    <w:rsid w:val="00AA150F"/>
    <w:rsid w:val="00AA172A"/>
    <w:rsid w:val="00AA1CD7"/>
    <w:rsid w:val="00AA1F2B"/>
    <w:rsid w:val="00AA2BC8"/>
    <w:rsid w:val="00AA3794"/>
    <w:rsid w:val="00AA396C"/>
    <w:rsid w:val="00AA476A"/>
    <w:rsid w:val="00AA5E98"/>
    <w:rsid w:val="00AA61BB"/>
    <w:rsid w:val="00AA6DB5"/>
    <w:rsid w:val="00AA7877"/>
    <w:rsid w:val="00AA7E70"/>
    <w:rsid w:val="00AB0558"/>
    <w:rsid w:val="00AB1B30"/>
    <w:rsid w:val="00AB1CBA"/>
    <w:rsid w:val="00AB1CCB"/>
    <w:rsid w:val="00AB26F1"/>
    <w:rsid w:val="00AB2BE1"/>
    <w:rsid w:val="00AB2D37"/>
    <w:rsid w:val="00AB319F"/>
    <w:rsid w:val="00AB3280"/>
    <w:rsid w:val="00AB35F5"/>
    <w:rsid w:val="00AB3AC1"/>
    <w:rsid w:val="00AB463C"/>
    <w:rsid w:val="00AB4AEA"/>
    <w:rsid w:val="00AB4AEF"/>
    <w:rsid w:val="00AB4CE0"/>
    <w:rsid w:val="00AB7FD1"/>
    <w:rsid w:val="00AC05B2"/>
    <w:rsid w:val="00AC186C"/>
    <w:rsid w:val="00AC1D4B"/>
    <w:rsid w:val="00AC2AD0"/>
    <w:rsid w:val="00AC2F56"/>
    <w:rsid w:val="00AC336F"/>
    <w:rsid w:val="00AC3987"/>
    <w:rsid w:val="00AC3F20"/>
    <w:rsid w:val="00AC51C6"/>
    <w:rsid w:val="00AC5C95"/>
    <w:rsid w:val="00AC6CA9"/>
    <w:rsid w:val="00AC6DE6"/>
    <w:rsid w:val="00AC714A"/>
    <w:rsid w:val="00AC7433"/>
    <w:rsid w:val="00AD01C6"/>
    <w:rsid w:val="00AD0DA5"/>
    <w:rsid w:val="00AD150B"/>
    <w:rsid w:val="00AD1AC8"/>
    <w:rsid w:val="00AD2982"/>
    <w:rsid w:val="00AD299F"/>
    <w:rsid w:val="00AD2EF0"/>
    <w:rsid w:val="00AD33C9"/>
    <w:rsid w:val="00AD3FEA"/>
    <w:rsid w:val="00AD4443"/>
    <w:rsid w:val="00AD44B5"/>
    <w:rsid w:val="00AD4D70"/>
    <w:rsid w:val="00AD6331"/>
    <w:rsid w:val="00AD716C"/>
    <w:rsid w:val="00AD7DD6"/>
    <w:rsid w:val="00AE012D"/>
    <w:rsid w:val="00AE0FBE"/>
    <w:rsid w:val="00AE189C"/>
    <w:rsid w:val="00AE1CBA"/>
    <w:rsid w:val="00AE298E"/>
    <w:rsid w:val="00AE2E10"/>
    <w:rsid w:val="00AE46EC"/>
    <w:rsid w:val="00AE5068"/>
    <w:rsid w:val="00AE5305"/>
    <w:rsid w:val="00AE57CF"/>
    <w:rsid w:val="00AE5C0B"/>
    <w:rsid w:val="00AE6902"/>
    <w:rsid w:val="00AF10AB"/>
    <w:rsid w:val="00AF1320"/>
    <w:rsid w:val="00AF18C4"/>
    <w:rsid w:val="00AF1A52"/>
    <w:rsid w:val="00AF1BE9"/>
    <w:rsid w:val="00AF31EF"/>
    <w:rsid w:val="00AF33EA"/>
    <w:rsid w:val="00AF3BF8"/>
    <w:rsid w:val="00AF41F4"/>
    <w:rsid w:val="00AF42C0"/>
    <w:rsid w:val="00AF42DA"/>
    <w:rsid w:val="00AF4965"/>
    <w:rsid w:val="00AF62FD"/>
    <w:rsid w:val="00AF6AD1"/>
    <w:rsid w:val="00AF751F"/>
    <w:rsid w:val="00B0059F"/>
    <w:rsid w:val="00B00F4A"/>
    <w:rsid w:val="00B01290"/>
    <w:rsid w:val="00B01B93"/>
    <w:rsid w:val="00B023FE"/>
    <w:rsid w:val="00B037DE"/>
    <w:rsid w:val="00B04C51"/>
    <w:rsid w:val="00B058A1"/>
    <w:rsid w:val="00B05DD7"/>
    <w:rsid w:val="00B067EC"/>
    <w:rsid w:val="00B07B6D"/>
    <w:rsid w:val="00B10031"/>
    <w:rsid w:val="00B10257"/>
    <w:rsid w:val="00B1033A"/>
    <w:rsid w:val="00B109B1"/>
    <w:rsid w:val="00B1120B"/>
    <w:rsid w:val="00B11214"/>
    <w:rsid w:val="00B114E6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4D5F"/>
    <w:rsid w:val="00B15233"/>
    <w:rsid w:val="00B1578C"/>
    <w:rsid w:val="00B15BF9"/>
    <w:rsid w:val="00B15DBC"/>
    <w:rsid w:val="00B163C2"/>
    <w:rsid w:val="00B164BB"/>
    <w:rsid w:val="00B166DF"/>
    <w:rsid w:val="00B16FB6"/>
    <w:rsid w:val="00B17A71"/>
    <w:rsid w:val="00B17B19"/>
    <w:rsid w:val="00B209A4"/>
    <w:rsid w:val="00B20E65"/>
    <w:rsid w:val="00B21930"/>
    <w:rsid w:val="00B21C31"/>
    <w:rsid w:val="00B21DF7"/>
    <w:rsid w:val="00B228D3"/>
    <w:rsid w:val="00B228D5"/>
    <w:rsid w:val="00B23782"/>
    <w:rsid w:val="00B241D5"/>
    <w:rsid w:val="00B249A7"/>
    <w:rsid w:val="00B25695"/>
    <w:rsid w:val="00B257B5"/>
    <w:rsid w:val="00B25E58"/>
    <w:rsid w:val="00B267BF"/>
    <w:rsid w:val="00B27395"/>
    <w:rsid w:val="00B278C4"/>
    <w:rsid w:val="00B27D7B"/>
    <w:rsid w:val="00B308BC"/>
    <w:rsid w:val="00B30E9A"/>
    <w:rsid w:val="00B31321"/>
    <w:rsid w:val="00B314E7"/>
    <w:rsid w:val="00B3225F"/>
    <w:rsid w:val="00B32EF5"/>
    <w:rsid w:val="00B340C5"/>
    <w:rsid w:val="00B3567D"/>
    <w:rsid w:val="00B35DA2"/>
    <w:rsid w:val="00B3625C"/>
    <w:rsid w:val="00B40A06"/>
    <w:rsid w:val="00B415EA"/>
    <w:rsid w:val="00B416BB"/>
    <w:rsid w:val="00B421BD"/>
    <w:rsid w:val="00B425E8"/>
    <w:rsid w:val="00B428B8"/>
    <w:rsid w:val="00B4314E"/>
    <w:rsid w:val="00B4315B"/>
    <w:rsid w:val="00B436C5"/>
    <w:rsid w:val="00B43CA0"/>
    <w:rsid w:val="00B44558"/>
    <w:rsid w:val="00B445A4"/>
    <w:rsid w:val="00B44929"/>
    <w:rsid w:val="00B44C48"/>
    <w:rsid w:val="00B4519A"/>
    <w:rsid w:val="00B455A2"/>
    <w:rsid w:val="00B45AF0"/>
    <w:rsid w:val="00B45E76"/>
    <w:rsid w:val="00B47909"/>
    <w:rsid w:val="00B47F45"/>
    <w:rsid w:val="00B50BCC"/>
    <w:rsid w:val="00B50F1B"/>
    <w:rsid w:val="00B510DC"/>
    <w:rsid w:val="00B51F87"/>
    <w:rsid w:val="00B5255B"/>
    <w:rsid w:val="00B529C9"/>
    <w:rsid w:val="00B52E37"/>
    <w:rsid w:val="00B53289"/>
    <w:rsid w:val="00B537B1"/>
    <w:rsid w:val="00B53B3B"/>
    <w:rsid w:val="00B54666"/>
    <w:rsid w:val="00B55B60"/>
    <w:rsid w:val="00B56332"/>
    <w:rsid w:val="00B56D3A"/>
    <w:rsid w:val="00B56D4B"/>
    <w:rsid w:val="00B6099D"/>
    <w:rsid w:val="00B60A11"/>
    <w:rsid w:val="00B613A9"/>
    <w:rsid w:val="00B61440"/>
    <w:rsid w:val="00B61F7E"/>
    <w:rsid w:val="00B625B5"/>
    <w:rsid w:val="00B62B72"/>
    <w:rsid w:val="00B62CF7"/>
    <w:rsid w:val="00B637CB"/>
    <w:rsid w:val="00B637DD"/>
    <w:rsid w:val="00B64825"/>
    <w:rsid w:val="00B64B33"/>
    <w:rsid w:val="00B656AD"/>
    <w:rsid w:val="00B65F44"/>
    <w:rsid w:val="00B66182"/>
    <w:rsid w:val="00B6629C"/>
    <w:rsid w:val="00B66DF6"/>
    <w:rsid w:val="00B67FC9"/>
    <w:rsid w:val="00B70AFF"/>
    <w:rsid w:val="00B727CF"/>
    <w:rsid w:val="00B73AFE"/>
    <w:rsid w:val="00B73E4D"/>
    <w:rsid w:val="00B7416C"/>
    <w:rsid w:val="00B746DE"/>
    <w:rsid w:val="00B7473B"/>
    <w:rsid w:val="00B752C1"/>
    <w:rsid w:val="00B75BB9"/>
    <w:rsid w:val="00B75E9A"/>
    <w:rsid w:val="00B75EC3"/>
    <w:rsid w:val="00B76B46"/>
    <w:rsid w:val="00B76E8B"/>
    <w:rsid w:val="00B77155"/>
    <w:rsid w:val="00B80476"/>
    <w:rsid w:val="00B80FB3"/>
    <w:rsid w:val="00B8132B"/>
    <w:rsid w:val="00B81786"/>
    <w:rsid w:val="00B81987"/>
    <w:rsid w:val="00B819B5"/>
    <w:rsid w:val="00B81D48"/>
    <w:rsid w:val="00B81DDF"/>
    <w:rsid w:val="00B82C14"/>
    <w:rsid w:val="00B830E4"/>
    <w:rsid w:val="00B834E2"/>
    <w:rsid w:val="00B83631"/>
    <w:rsid w:val="00B8372E"/>
    <w:rsid w:val="00B838CE"/>
    <w:rsid w:val="00B840C5"/>
    <w:rsid w:val="00B85A17"/>
    <w:rsid w:val="00B85CAA"/>
    <w:rsid w:val="00B85F2E"/>
    <w:rsid w:val="00B867CB"/>
    <w:rsid w:val="00B870BD"/>
    <w:rsid w:val="00B87398"/>
    <w:rsid w:val="00B908A8"/>
    <w:rsid w:val="00B9290C"/>
    <w:rsid w:val="00B935D2"/>
    <w:rsid w:val="00B93AC0"/>
    <w:rsid w:val="00B94637"/>
    <w:rsid w:val="00B94C9D"/>
    <w:rsid w:val="00B95638"/>
    <w:rsid w:val="00B95D34"/>
    <w:rsid w:val="00B95F09"/>
    <w:rsid w:val="00B96C20"/>
    <w:rsid w:val="00BA0040"/>
    <w:rsid w:val="00BA00A9"/>
    <w:rsid w:val="00BA0A43"/>
    <w:rsid w:val="00BA0A47"/>
    <w:rsid w:val="00BA17D8"/>
    <w:rsid w:val="00BA18FF"/>
    <w:rsid w:val="00BA304F"/>
    <w:rsid w:val="00BA4367"/>
    <w:rsid w:val="00BA5650"/>
    <w:rsid w:val="00BA74B7"/>
    <w:rsid w:val="00BA78BE"/>
    <w:rsid w:val="00BA7E91"/>
    <w:rsid w:val="00BB1631"/>
    <w:rsid w:val="00BB1686"/>
    <w:rsid w:val="00BB178B"/>
    <w:rsid w:val="00BB2522"/>
    <w:rsid w:val="00BB2BB0"/>
    <w:rsid w:val="00BB372D"/>
    <w:rsid w:val="00BB3C30"/>
    <w:rsid w:val="00BB4241"/>
    <w:rsid w:val="00BB473D"/>
    <w:rsid w:val="00BB538D"/>
    <w:rsid w:val="00BB5731"/>
    <w:rsid w:val="00BB58A6"/>
    <w:rsid w:val="00BB6845"/>
    <w:rsid w:val="00BB7445"/>
    <w:rsid w:val="00BB77E7"/>
    <w:rsid w:val="00BC07B0"/>
    <w:rsid w:val="00BC1190"/>
    <w:rsid w:val="00BC192E"/>
    <w:rsid w:val="00BC3516"/>
    <w:rsid w:val="00BC3523"/>
    <w:rsid w:val="00BC5544"/>
    <w:rsid w:val="00BC5D99"/>
    <w:rsid w:val="00BC5E0D"/>
    <w:rsid w:val="00BC612A"/>
    <w:rsid w:val="00BC6567"/>
    <w:rsid w:val="00BD2162"/>
    <w:rsid w:val="00BD2559"/>
    <w:rsid w:val="00BD283A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353"/>
    <w:rsid w:val="00BE0B9B"/>
    <w:rsid w:val="00BE17E5"/>
    <w:rsid w:val="00BE1F46"/>
    <w:rsid w:val="00BE2320"/>
    <w:rsid w:val="00BE2A08"/>
    <w:rsid w:val="00BE35B0"/>
    <w:rsid w:val="00BE3C3E"/>
    <w:rsid w:val="00BE4BC9"/>
    <w:rsid w:val="00BE5BD4"/>
    <w:rsid w:val="00BE685E"/>
    <w:rsid w:val="00BE6A10"/>
    <w:rsid w:val="00BE7361"/>
    <w:rsid w:val="00BE76F1"/>
    <w:rsid w:val="00BE7ECD"/>
    <w:rsid w:val="00BF0551"/>
    <w:rsid w:val="00BF2219"/>
    <w:rsid w:val="00BF2473"/>
    <w:rsid w:val="00BF2E02"/>
    <w:rsid w:val="00BF2F55"/>
    <w:rsid w:val="00BF30E2"/>
    <w:rsid w:val="00BF3A68"/>
    <w:rsid w:val="00BF3B3F"/>
    <w:rsid w:val="00BF4694"/>
    <w:rsid w:val="00BF4D0F"/>
    <w:rsid w:val="00BF5289"/>
    <w:rsid w:val="00BF5768"/>
    <w:rsid w:val="00BF63E4"/>
    <w:rsid w:val="00BF6B51"/>
    <w:rsid w:val="00BF7620"/>
    <w:rsid w:val="00BF7AB8"/>
    <w:rsid w:val="00C00383"/>
    <w:rsid w:val="00C00F46"/>
    <w:rsid w:val="00C01C4D"/>
    <w:rsid w:val="00C01C83"/>
    <w:rsid w:val="00C02B33"/>
    <w:rsid w:val="00C03AC2"/>
    <w:rsid w:val="00C03E0B"/>
    <w:rsid w:val="00C0462D"/>
    <w:rsid w:val="00C05553"/>
    <w:rsid w:val="00C05C83"/>
    <w:rsid w:val="00C05DBB"/>
    <w:rsid w:val="00C05E86"/>
    <w:rsid w:val="00C0630A"/>
    <w:rsid w:val="00C06E3A"/>
    <w:rsid w:val="00C10067"/>
    <w:rsid w:val="00C10949"/>
    <w:rsid w:val="00C129C6"/>
    <w:rsid w:val="00C1353A"/>
    <w:rsid w:val="00C13722"/>
    <w:rsid w:val="00C13B5E"/>
    <w:rsid w:val="00C144F0"/>
    <w:rsid w:val="00C14DFF"/>
    <w:rsid w:val="00C14FA2"/>
    <w:rsid w:val="00C1506E"/>
    <w:rsid w:val="00C1639A"/>
    <w:rsid w:val="00C1649F"/>
    <w:rsid w:val="00C17B7F"/>
    <w:rsid w:val="00C20101"/>
    <w:rsid w:val="00C20898"/>
    <w:rsid w:val="00C209CE"/>
    <w:rsid w:val="00C2100A"/>
    <w:rsid w:val="00C21548"/>
    <w:rsid w:val="00C2180B"/>
    <w:rsid w:val="00C21FC7"/>
    <w:rsid w:val="00C240FD"/>
    <w:rsid w:val="00C24952"/>
    <w:rsid w:val="00C2522B"/>
    <w:rsid w:val="00C25A16"/>
    <w:rsid w:val="00C27188"/>
    <w:rsid w:val="00C2721F"/>
    <w:rsid w:val="00C278D7"/>
    <w:rsid w:val="00C3003F"/>
    <w:rsid w:val="00C300E3"/>
    <w:rsid w:val="00C30AA2"/>
    <w:rsid w:val="00C30C99"/>
    <w:rsid w:val="00C30FBC"/>
    <w:rsid w:val="00C31387"/>
    <w:rsid w:val="00C31760"/>
    <w:rsid w:val="00C33E4C"/>
    <w:rsid w:val="00C341A2"/>
    <w:rsid w:val="00C35A2B"/>
    <w:rsid w:val="00C36476"/>
    <w:rsid w:val="00C36752"/>
    <w:rsid w:val="00C36D24"/>
    <w:rsid w:val="00C37A1B"/>
    <w:rsid w:val="00C403E3"/>
    <w:rsid w:val="00C40787"/>
    <w:rsid w:val="00C40EB1"/>
    <w:rsid w:val="00C41014"/>
    <w:rsid w:val="00C411CE"/>
    <w:rsid w:val="00C4140D"/>
    <w:rsid w:val="00C415A7"/>
    <w:rsid w:val="00C41CAC"/>
    <w:rsid w:val="00C4232A"/>
    <w:rsid w:val="00C42374"/>
    <w:rsid w:val="00C43040"/>
    <w:rsid w:val="00C431BE"/>
    <w:rsid w:val="00C4418C"/>
    <w:rsid w:val="00C44CD7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5A"/>
    <w:rsid w:val="00C50C7D"/>
    <w:rsid w:val="00C5182B"/>
    <w:rsid w:val="00C51B34"/>
    <w:rsid w:val="00C5231C"/>
    <w:rsid w:val="00C52813"/>
    <w:rsid w:val="00C53619"/>
    <w:rsid w:val="00C53D6E"/>
    <w:rsid w:val="00C540D7"/>
    <w:rsid w:val="00C54227"/>
    <w:rsid w:val="00C54475"/>
    <w:rsid w:val="00C546A8"/>
    <w:rsid w:val="00C5499F"/>
    <w:rsid w:val="00C54D4B"/>
    <w:rsid w:val="00C54DA0"/>
    <w:rsid w:val="00C557EC"/>
    <w:rsid w:val="00C557FC"/>
    <w:rsid w:val="00C5660D"/>
    <w:rsid w:val="00C56713"/>
    <w:rsid w:val="00C571DC"/>
    <w:rsid w:val="00C579FA"/>
    <w:rsid w:val="00C57A85"/>
    <w:rsid w:val="00C57F48"/>
    <w:rsid w:val="00C61201"/>
    <w:rsid w:val="00C6152A"/>
    <w:rsid w:val="00C617CE"/>
    <w:rsid w:val="00C61D0C"/>
    <w:rsid w:val="00C61EF1"/>
    <w:rsid w:val="00C6241E"/>
    <w:rsid w:val="00C62502"/>
    <w:rsid w:val="00C6261C"/>
    <w:rsid w:val="00C6352F"/>
    <w:rsid w:val="00C635AC"/>
    <w:rsid w:val="00C63FED"/>
    <w:rsid w:val="00C64BB7"/>
    <w:rsid w:val="00C65CC7"/>
    <w:rsid w:val="00C66422"/>
    <w:rsid w:val="00C66902"/>
    <w:rsid w:val="00C67149"/>
    <w:rsid w:val="00C671DC"/>
    <w:rsid w:val="00C6777E"/>
    <w:rsid w:val="00C67A0E"/>
    <w:rsid w:val="00C67E14"/>
    <w:rsid w:val="00C70633"/>
    <w:rsid w:val="00C70F62"/>
    <w:rsid w:val="00C71C9C"/>
    <w:rsid w:val="00C7206A"/>
    <w:rsid w:val="00C72095"/>
    <w:rsid w:val="00C7332F"/>
    <w:rsid w:val="00C74517"/>
    <w:rsid w:val="00C762D9"/>
    <w:rsid w:val="00C763C4"/>
    <w:rsid w:val="00C76454"/>
    <w:rsid w:val="00C764D9"/>
    <w:rsid w:val="00C76E07"/>
    <w:rsid w:val="00C77C9E"/>
    <w:rsid w:val="00C80362"/>
    <w:rsid w:val="00C81023"/>
    <w:rsid w:val="00C81336"/>
    <w:rsid w:val="00C82312"/>
    <w:rsid w:val="00C8250D"/>
    <w:rsid w:val="00C8254D"/>
    <w:rsid w:val="00C82579"/>
    <w:rsid w:val="00C82A98"/>
    <w:rsid w:val="00C82D31"/>
    <w:rsid w:val="00C8307F"/>
    <w:rsid w:val="00C838D4"/>
    <w:rsid w:val="00C83A44"/>
    <w:rsid w:val="00C83A85"/>
    <w:rsid w:val="00C84BDD"/>
    <w:rsid w:val="00C8586A"/>
    <w:rsid w:val="00C8611C"/>
    <w:rsid w:val="00C86C8A"/>
    <w:rsid w:val="00C877F8"/>
    <w:rsid w:val="00C906D9"/>
    <w:rsid w:val="00C90839"/>
    <w:rsid w:val="00C90B40"/>
    <w:rsid w:val="00C911F4"/>
    <w:rsid w:val="00C912EC"/>
    <w:rsid w:val="00C91565"/>
    <w:rsid w:val="00C91D8D"/>
    <w:rsid w:val="00C91F70"/>
    <w:rsid w:val="00C9247F"/>
    <w:rsid w:val="00C92485"/>
    <w:rsid w:val="00C92C0A"/>
    <w:rsid w:val="00C9369B"/>
    <w:rsid w:val="00C9383D"/>
    <w:rsid w:val="00C949EF"/>
    <w:rsid w:val="00C94B15"/>
    <w:rsid w:val="00C95672"/>
    <w:rsid w:val="00C95A95"/>
    <w:rsid w:val="00C962C4"/>
    <w:rsid w:val="00C968CB"/>
    <w:rsid w:val="00C96A4C"/>
    <w:rsid w:val="00C96D18"/>
    <w:rsid w:val="00CA104D"/>
    <w:rsid w:val="00CA23FC"/>
    <w:rsid w:val="00CA243A"/>
    <w:rsid w:val="00CA2683"/>
    <w:rsid w:val="00CA2DCF"/>
    <w:rsid w:val="00CA311C"/>
    <w:rsid w:val="00CA3D19"/>
    <w:rsid w:val="00CA5028"/>
    <w:rsid w:val="00CA5A61"/>
    <w:rsid w:val="00CA611A"/>
    <w:rsid w:val="00CA6623"/>
    <w:rsid w:val="00CA755E"/>
    <w:rsid w:val="00CA79B2"/>
    <w:rsid w:val="00CB0372"/>
    <w:rsid w:val="00CB08C1"/>
    <w:rsid w:val="00CB0B93"/>
    <w:rsid w:val="00CB1037"/>
    <w:rsid w:val="00CB14E4"/>
    <w:rsid w:val="00CB2559"/>
    <w:rsid w:val="00CB4226"/>
    <w:rsid w:val="00CB4834"/>
    <w:rsid w:val="00CB4B41"/>
    <w:rsid w:val="00CB563E"/>
    <w:rsid w:val="00CB7366"/>
    <w:rsid w:val="00CB7407"/>
    <w:rsid w:val="00CB751D"/>
    <w:rsid w:val="00CB767A"/>
    <w:rsid w:val="00CC00BD"/>
    <w:rsid w:val="00CC0C49"/>
    <w:rsid w:val="00CC0D08"/>
    <w:rsid w:val="00CC1ABE"/>
    <w:rsid w:val="00CC1DD0"/>
    <w:rsid w:val="00CC2266"/>
    <w:rsid w:val="00CC2D9D"/>
    <w:rsid w:val="00CC33C0"/>
    <w:rsid w:val="00CC381F"/>
    <w:rsid w:val="00CC4414"/>
    <w:rsid w:val="00CC62E5"/>
    <w:rsid w:val="00CC66A4"/>
    <w:rsid w:val="00CC6B30"/>
    <w:rsid w:val="00CC70E0"/>
    <w:rsid w:val="00CC73F5"/>
    <w:rsid w:val="00CD06EE"/>
    <w:rsid w:val="00CD1162"/>
    <w:rsid w:val="00CD1E58"/>
    <w:rsid w:val="00CD2B44"/>
    <w:rsid w:val="00CD3496"/>
    <w:rsid w:val="00CD46E1"/>
    <w:rsid w:val="00CD499A"/>
    <w:rsid w:val="00CD5047"/>
    <w:rsid w:val="00CD58A1"/>
    <w:rsid w:val="00CD58FD"/>
    <w:rsid w:val="00CD5AB3"/>
    <w:rsid w:val="00CD5CAC"/>
    <w:rsid w:val="00CD6123"/>
    <w:rsid w:val="00CD6B81"/>
    <w:rsid w:val="00CD751E"/>
    <w:rsid w:val="00CD79DE"/>
    <w:rsid w:val="00CE1D5C"/>
    <w:rsid w:val="00CE26BE"/>
    <w:rsid w:val="00CE28A4"/>
    <w:rsid w:val="00CE2A2B"/>
    <w:rsid w:val="00CE331F"/>
    <w:rsid w:val="00CE37A3"/>
    <w:rsid w:val="00CE3E3B"/>
    <w:rsid w:val="00CE562F"/>
    <w:rsid w:val="00CE5BBA"/>
    <w:rsid w:val="00CE7883"/>
    <w:rsid w:val="00CE7FF2"/>
    <w:rsid w:val="00CF0274"/>
    <w:rsid w:val="00CF02B5"/>
    <w:rsid w:val="00CF0457"/>
    <w:rsid w:val="00CF061E"/>
    <w:rsid w:val="00CF069D"/>
    <w:rsid w:val="00CF0DA5"/>
    <w:rsid w:val="00CF16DF"/>
    <w:rsid w:val="00CF1BCB"/>
    <w:rsid w:val="00CF307F"/>
    <w:rsid w:val="00CF31A4"/>
    <w:rsid w:val="00CF38F7"/>
    <w:rsid w:val="00CF4286"/>
    <w:rsid w:val="00CF462A"/>
    <w:rsid w:val="00CF4EDE"/>
    <w:rsid w:val="00CF4F27"/>
    <w:rsid w:val="00CF50BE"/>
    <w:rsid w:val="00CF51B4"/>
    <w:rsid w:val="00CF66E3"/>
    <w:rsid w:val="00CF6F99"/>
    <w:rsid w:val="00CF770B"/>
    <w:rsid w:val="00D001C6"/>
    <w:rsid w:val="00D00710"/>
    <w:rsid w:val="00D03325"/>
    <w:rsid w:val="00D0399A"/>
    <w:rsid w:val="00D04118"/>
    <w:rsid w:val="00D0511E"/>
    <w:rsid w:val="00D0548E"/>
    <w:rsid w:val="00D056D0"/>
    <w:rsid w:val="00D05F40"/>
    <w:rsid w:val="00D05F56"/>
    <w:rsid w:val="00D07A07"/>
    <w:rsid w:val="00D07F17"/>
    <w:rsid w:val="00D11583"/>
    <w:rsid w:val="00D11A2D"/>
    <w:rsid w:val="00D11ADF"/>
    <w:rsid w:val="00D12042"/>
    <w:rsid w:val="00D149F4"/>
    <w:rsid w:val="00D14C22"/>
    <w:rsid w:val="00D14E39"/>
    <w:rsid w:val="00D15E7C"/>
    <w:rsid w:val="00D16236"/>
    <w:rsid w:val="00D16EC3"/>
    <w:rsid w:val="00D2036A"/>
    <w:rsid w:val="00D20572"/>
    <w:rsid w:val="00D214D4"/>
    <w:rsid w:val="00D2274A"/>
    <w:rsid w:val="00D23B63"/>
    <w:rsid w:val="00D23D70"/>
    <w:rsid w:val="00D23F2B"/>
    <w:rsid w:val="00D23FB5"/>
    <w:rsid w:val="00D241FB"/>
    <w:rsid w:val="00D258FE"/>
    <w:rsid w:val="00D2643F"/>
    <w:rsid w:val="00D264C8"/>
    <w:rsid w:val="00D26B71"/>
    <w:rsid w:val="00D26BB1"/>
    <w:rsid w:val="00D26E17"/>
    <w:rsid w:val="00D26ED1"/>
    <w:rsid w:val="00D2799A"/>
    <w:rsid w:val="00D27AF7"/>
    <w:rsid w:val="00D27B18"/>
    <w:rsid w:val="00D303D9"/>
    <w:rsid w:val="00D30EDF"/>
    <w:rsid w:val="00D31176"/>
    <w:rsid w:val="00D33365"/>
    <w:rsid w:val="00D3377E"/>
    <w:rsid w:val="00D33EDE"/>
    <w:rsid w:val="00D34A4A"/>
    <w:rsid w:val="00D34CA4"/>
    <w:rsid w:val="00D34D76"/>
    <w:rsid w:val="00D35BB8"/>
    <w:rsid w:val="00D36A1A"/>
    <w:rsid w:val="00D36E83"/>
    <w:rsid w:val="00D402C1"/>
    <w:rsid w:val="00D4055E"/>
    <w:rsid w:val="00D405DE"/>
    <w:rsid w:val="00D414A2"/>
    <w:rsid w:val="00D41C75"/>
    <w:rsid w:val="00D42F5D"/>
    <w:rsid w:val="00D430A4"/>
    <w:rsid w:val="00D43CC1"/>
    <w:rsid w:val="00D4430F"/>
    <w:rsid w:val="00D443DE"/>
    <w:rsid w:val="00D44825"/>
    <w:rsid w:val="00D44902"/>
    <w:rsid w:val="00D45231"/>
    <w:rsid w:val="00D453D6"/>
    <w:rsid w:val="00D45B92"/>
    <w:rsid w:val="00D45E95"/>
    <w:rsid w:val="00D45F56"/>
    <w:rsid w:val="00D45F94"/>
    <w:rsid w:val="00D466E4"/>
    <w:rsid w:val="00D50146"/>
    <w:rsid w:val="00D534DA"/>
    <w:rsid w:val="00D53E1B"/>
    <w:rsid w:val="00D542F6"/>
    <w:rsid w:val="00D55137"/>
    <w:rsid w:val="00D552F0"/>
    <w:rsid w:val="00D55C27"/>
    <w:rsid w:val="00D5647E"/>
    <w:rsid w:val="00D56703"/>
    <w:rsid w:val="00D57129"/>
    <w:rsid w:val="00D571A1"/>
    <w:rsid w:val="00D57473"/>
    <w:rsid w:val="00D603A4"/>
    <w:rsid w:val="00D610E4"/>
    <w:rsid w:val="00D61AB6"/>
    <w:rsid w:val="00D61B84"/>
    <w:rsid w:val="00D6213E"/>
    <w:rsid w:val="00D621EE"/>
    <w:rsid w:val="00D62244"/>
    <w:rsid w:val="00D624F5"/>
    <w:rsid w:val="00D6268F"/>
    <w:rsid w:val="00D631D7"/>
    <w:rsid w:val="00D63484"/>
    <w:rsid w:val="00D63499"/>
    <w:rsid w:val="00D63920"/>
    <w:rsid w:val="00D63BB6"/>
    <w:rsid w:val="00D6408E"/>
    <w:rsid w:val="00D646B7"/>
    <w:rsid w:val="00D646C0"/>
    <w:rsid w:val="00D64FA3"/>
    <w:rsid w:val="00D652F9"/>
    <w:rsid w:val="00D658C5"/>
    <w:rsid w:val="00D65D77"/>
    <w:rsid w:val="00D67725"/>
    <w:rsid w:val="00D67ACB"/>
    <w:rsid w:val="00D67C20"/>
    <w:rsid w:val="00D67E2D"/>
    <w:rsid w:val="00D71C83"/>
    <w:rsid w:val="00D71EA0"/>
    <w:rsid w:val="00D733A4"/>
    <w:rsid w:val="00D747E6"/>
    <w:rsid w:val="00D74A27"/>
    <w:rsid w:val="00D74BC1"/>
    <w:rsid w:val="00D75E92"/>
    <w:rsid w:val="00D779E8"/>
    <w:rsid w:val="00D77D75"/>
    <w:rsid w:val="00D77EBB"/>
    <w:rsid w:val="00D8002C"/>
    <w:rsid w:val="00D80436"/>
    <w:rsid w:val="00D8048C"/>
    <w:rsid w:val="00D80A33"/>
    <w:rsid w:val="00D80AE1"/>
    <w:rsid w:val="00D80D5A"/>
    <w:rsid w:val="00D80D8B"/>
    <w:rsid w:val="00D811FB"/>
    <w:rsid w:val="00D81A24"/>
    <w:rsid w:val="00D8214A"/>
    <w:rsid w:val="00D84462"/>
    <w:rsid w:val="00D852D2"/>
    <w:rsid w:val="00D85F75"/>
    <w:rsid w:val="00D86647"/>
    <w:rsid w:val="00D866FE"/>
    <w:rsid w:val="00D8712C"/>
    <w:rsid w:val="00D87428"/>
    <w:rsid w:val="00D876AF"/>
    <w:rsid w:val="00D877B8"/>
    <w:rsid w:val="00D878DE"/>
    <w:rsid w:val="00D87999"/>
    <w:rsid w:val="00D87A5E"/>
    <w:rsid w:val="00D87CC2"/>
    <w:rsid w:val="00D87E46"/>
    <w:rsid w:val="00D90C0F"/>
    <w:rsid w:val="00D92299"/>
    <w:rsid w:val="00D92470"/>
    <w:rsid w:val="00D9247F"/>
    <w:rsid w:val="00D92B84"/>
    <w:rsid w:val="00D93642"/>
    <w:rsid w:val="00D940EA"/>
    <w:rsid w:val="00D9470B"/>
    <w:rsid w:val="00D95DF9"/>
    <w:rsid w:val="00D96DB9"/>
    <w:rsid w:val="00DA01A2"/>
    <w:rsid w:val="00DA0686"/>
    <w:rsid w:val="00DA1B17"/>
    <w:rsid w:val="00DA271F"/>
    <w:rsid w:val="00DA32D8"/>
    <w:rsid w:val="00DA3312"/>
    <w:rsid w:val="00DA3BFE"/>
    <w:rsid w:val="00DA40C7"/>
    <w:rsid w:val="00DA4A6F"/>
    <w:rsid w:val="00DA4BF4"/>
    <w:rsid w:val="00DA4EE7"/>
    <w:rsid w:val="00DA5B6D"/>
    <w:rsid w:val="00DA5E7A"/>
    <w:rsid w:val="00DA610D"/>
    <w:rsid w:val="00DA6E6A"/>
    <w:rsid w:val="00DA74C8"/>
    <w:rsid w:val="00DB016F"/>
    <w:rsid w:val="00DB0425"/>
    <w:rsid w:val="00DB09F2"/>
    <w:rsid w:val="00DB0B12"/>
    <w:rsid w:val="00DB0E2F"/>
    <w:rsid w:val="00DB0F51"/>
    <w:rsid w:val="00DB44A3"/>
    <w:rsid w:val="00DB492F"/>
    <w:rsid w:val="00DB4AC8"/>
    <w:rsid w:val="00DB4C0B"/>
    <w:rsid w:val="00DB4C76"/>
    <w:rsid w:val="00DB4E4B"/>
    <w:rsid w:val="00DB56A2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5BA4"/>
    <w:rsid w:val="00DC670C"/>
    <w:rsid w:val="00DC6B8E"/>
    <w:rsid w:val="00DC7C98"/>
    <w:rsid w:val="00DD0562"/>
    <w:rsid w:val="00DD13B8"/>
    <w:rsid w:val="00DD2715"/>
    <w:rsid w:val="00DD3004"/>
    <w:rsid w:val="00DD3097"/>
    <w:rsid w:val="00DD3CAD"/>
    <w:rsid w:val="00DD52C8"/>
    <w:rsid w:val="00DD5755"/>
    <w:rsid w:val="00DD7FA5"/>
    <w:rsid w:val="00DE0F15"/>
    <w:rsid w:val="00DE11FA"/>
    <w:rsid w:val="00DE122B"/>
    <w:rsid w:val="00DE1345"/>
    <w:rsid w:val="00DE171D"/>
    <w:rsid w:val="00DE1910"/>
    <w:rsid w:val="00DE1D5C"/>
    <w:rsid w:val="00DE266D"/>
    <w:rsid w:val="00DE283D"/>
    <w:rsid w:val="00DE296F"/>
    <w:rsid w:val="00DE2B04"/>
    <w:rsid w:val="00DE2CE5"/>
    <w:rsid w:val="00DE2D1A"/>
    <w:rsid w:val="00DE3120"/>
    <w:rsid w:val="00DE33BB"/>
    <w:rsid w:val="00DE3608"/>
    <w:rsid w:val="00DE4359"/>
    <w:rsid w:val="00DE66B6"/>
    <w:rsid w:val="00DE674E"/>
    <w:rsid w:val="00DE7710"/>
    <w:rsid w:val="00DE7C9F"/>
    <w:rsid w:val="00DF0D73"/>
    <w:rsid w:val="00DF1069"/>
    <w:rsid w:val="00DF121F"/>
    <w:rsid w:val="00DF13F3"/>
    <w:rsid w:val="00DF144F"/>
    <w:rsid w:val="00DF164A"/>
    <w:rsid w:val="00DF170D"/>
    <w:rsid w:val="00DF1B9B"/>
    <w:rsid w:val="00DF1F60"/>
    <w:rsid w:val="00DF22E8"/>
    <w:rsid w:val="00DF2C40"/>
    <w:rsid w:val="00DF3479"/>
    <w:rsid w:val="00DF35EB"/>
    <w:rsid w:val="00DF3C81"/>
    <w:rsid w:val="00DF483F"/>
    <w:rsid w:val="00DF4FDE"/>
    <w:rsid w:val="00DF574F"/>
    <w:rsid w:val="00DF5B7F"/>
    <w:rsid w:val="00DF5D03"/>
    <w:rsid w:val="00DF6B67"/>
    <w:rsid w:val="00DF6BC2"/>
    <w:rsid w:val="00DF700E"/>
    <w:rsid w:val="00E0021B"/>
    <w:rsid w:val="00E0032A"/>
    <w:rsid w:val="00E008D8"/>
    <w:rsid w:val="00E00C3F"/>
    <w:rsid w:val="00E01345"/>
    <w:rsid w:val="00E01503"/>
    <w:rsid w:val="00E0157D"/>
    <w:rsid w:val="00E01FBA"/>
    <w:rsid w:val="00E024C8"/>
    <w:rsid w:val="00E028A4"/>
    <w:rsid w:val="00E02ACD"/>
    <w:rsid w:val="00E0471A"/>
    <w:rsid w:val="00E04E2F"/>
    <w:rsid w:val="00E05615"/>
    <w:rsid w:val="00E0585A"/>
    <w:rsid w:val="00E05ADE"/>
    <w:rsid w:val="00E05B61"/>
    <w:rsid w:val="00E060C4"/>
    <w:rsid w:val="00E06611"/>
    <w:rsid w:val="00E06B10"/>
    <w:rsid w:val="00E10D1E"/>
    <w:rsid w:val="00E10FAE"/>
    <w:rsid w:val="00E111CE"/>
    <w:rsid w:val="00E127E4"/>
    <w:rsid w:val="00E12980"/>
    <w:rsid w:val="00E12B99"/>
    <w:rsid w:val="00E12CF3"/>
    <w:rsid w:val="00E13711"/>
    <w:rsid w:val="00E13F05"/>
    <w:rsid w:val="00E14364"/>
    <w:rsid w:val="00E14743"/>
    <w:rsid w:val="00E1704A"/>
    <w:rsid w:val="00E177E2"/>
    <w:rsid w:val="00E20C4F"/>
    <w:rsid w:val="00E21128"/>
    <w:rsid w:val="00E21754"/>
    <w:rsid w:val="00E23382"/>
    <w:rsid w:val="00E235B9"/>
    <w:rsid w:val="00E23734"/>
    <w:rsid w:val="00E23E82"/>
    <w:rsid w:val="00E24065"/>
    <w:rsid w:val="00E24BDF"/>
    <w:rsid w:val="00E25574"/>
    <w:rsid w:val="00E2572C"/>
    <w:rsid w:val="00E2673C"/>
    <w:rsid w:val="00E271C8"/>
    <w:rsid w:val="00E301B8"/>
    <w:rsid w:val="00E31211"/>
    <w:rsid w:val="00E313CF"/>
    <w:rsid w:val="00E31876"/>
    <w:rsid w:val="00E31CB7"/>
    <w:rsid w:val="00E31D29"/>
    <w:rsid w:val="00E32C55"/>
    <w:rsid w:val="00E32F99"/>
    <w:rsid w:val="00E335E4"/>
    <w:rsid w:val="00E3369D"/>
    <w:rsid w:val="00E33902"/>
    <w:rsid w:val="00E33B71"/>
    <w:rsid w:val="00E35432"/>
    <w:rsid w:val="00E35676"/>
    <w:rsid w:val="00E3638C"/>
    <w:rsid w:val="00E363BD"/>
    <w:rsid w:val="00E36AC9"/>
    <w:rsid w:val="00E36E21"/>
    <w:rsid w:val="00E36E79"/>
    <w:rsid w:val="00E37C94"/>
    <w:rsid w:val="00E37CDC"/>
    <w:rsid w:val="00E41BA7"/>
    <w:rsid w:val="00E41E53"/>
    <w:rsid w:val="00E428F1"/>
    <w:rsid w:val="00E42913"/>
    <w:rsid w:val="00E4398D"/>
    <w:rsid w:val="00E43C45"/>
    <w:rsid w:val="00E4436E"/>
    <w:rsid w:val="00E44EFC"/>
    <w:rsid w:val="00E460A0"/>
    <w:rsid w:val="00E47038"/>
    <w:rsid w:val="00E47F34"/>
    <w:rsid w:val="00E502DE"/>
    <w:rsid w:val="00E503EE"/>
    <w:rsid w:val="00E50AB6"/>
    <w:rsid w:val="00E51285"/>
    <w:rsid w:val="00E51DBF"/>
    <w:rsid w:val="00E52110"/>
    <w:rsid w:val="00E5213B"/>
    <w:rsid w:val="00E52404"/>
    <w:rsid w:val="00E52438"/>
    <w:rsid w:val="00E52B30"/>
    <w:rsid w:val="00E52E83"/>
    <w:rsid w:val="00E53895"/>
    <w:rsid w:val="00E53969"/>
    <w:rsid w:val="00E53D6E"/>
    <w:rsid w:val="00E54B65"/>
    <w:rsid w:val="00E54E57"/>
    <w:rsid w:val="00E564D3"/>
    <w:rsid w:val="00E567AE"/>
    <w:rsid w:val="00E56A7C"/>
    <w:rsid w:val="00E573E2"/>
    <w:rsid w:val="00E622FB"/>
    <w:rsid w:val="00E633E0"/>
    <w:rsid w:val="00E63ED5"/>
    <w:rsid w:val="00E642F4"/>
    <w:rsid w:val="00E64966"/>
    <w:rsid w:val="00E64DA1"/>
    <w:rsid w:val="00E65228"/>
    <w:rsid w:val="00E65316"/>
    <w:rsid w:val="00E65329"/>
    <w:rsid w:val="00E6622C"/>
    <w:rsid w:val="00E672DB"/>
    <w:rsid w:val="00E6796A"/>
    <w:rsid w:val="00E67B1A"/>
    <w:rsid w:val="00E70083"/>
    <w:rsid w:val="00E71184"/>
    <w:rsid w:val="00E7127B"/>
    <w:rsid w:val="00E71658"/>
    <w:rsid w:val="00E7185C"/>
    <w:rsid w:val="00E71A1A"/>
    <w:rsid w:val="00E71B3C"/>
    <w:rsid w:val="00E73767"/>
    <w:rsid w:val="00E73E85"/>
    <w:rsid w:val="00E74004"/>
    <w:rsid w:val="00E74A7C"/>
    <w:rsid w:val="00E75AF5"/>
    <w:rsid w:val="00E75DCE"/>
    <w:rsid w:val="00E76095"/>
    <w:rsid w:val="00E8019B"/>
    <w:rsid w:val="00E80F7D"/>
    <w:rsid w:val="00E81B09"/>
    <w:rsid w:val="00E82473"/>
    <w:rsid w:val="00E82511"/>
    <w:rsid w:val="00E828EE"/>
    <w:rsid w:val="00E82E43"/>
    <w:rsid w:val="00E84ECF"/>
    <w:rsid w:val="00E85053"/>
    <w:rsid w:val="00E85105"/>
    <w:rsid w:val="00E86138"/>
    <w:rsid w:val="00E87500"/>
    <w:rsid w:val="00E87508"/>
    <w:rsid w:val="00E875AC"/>
    <w:rsid w:val="00E9036C"/>
    <w:rsid w:val="00E90627"/>
    <w:rsid w:val="00E910E5"/>
    <w:rsid w:val="00E912C1"/>
    <w:rsid w:val="00E918EC"/>
    <w:rsid w:val="00E91BE5"/>
    <w:rsid w:val="00E921C4"/>
    <w:rsid w:val="00E92A09"/>
    <w:rsid w:val="00E93836"/>
    <w:rsid w:val="00E939D3"/>
    <w:rsid w:val="00E93AC7"/>
    <w:rsid w:val="00E93DFB"/>
    <w:rsid w:val="00E9407A"/>
    <w:rsid w:val="00E94284"/>
    <w:rsid w:val="00E9449A"/>
    <w:rsid w:val="00E94717"/>
    <w:rsid w:val="00E95B82"/>
    <w:rsid w:val="00E960C6"/>
    <w:rsid w:val="00E96D3A"/>
    <w:rsid w:val="00E97238"/>
    <w:rsid w:val="00E978A5"/>
    <w:rsid w:val="00EA0306"/>
    <w:rsid w:val="00EA0437"/>
    <w:rsid w:val="00EA05A8"/>
    <w:rsid w:val="00EA1658"/>
    <w:rsid w:val="00EA1921"/>
    <w:rsid w:val="00EA1B3C"/>
    <w:rsid w:val="00EA1E6E"/>
    <w:rsid w:val="00EA1EE4"/>
    <w:rsid w:val="00EA203C"/>
    <w:rsid w:val="00EA211E"/>
    <w:rsid w:val="00EA2140"/>
    <w:rsid w:val="00EA24F8"/>
    <w:rsid w:val="00EA2BF9"/>
    <w:rsid w:val="00EA3472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3A2"/>
    <w:rsid w:val="00EB383C"/>
    <w:rsid w:val="00EB3BCF"/>
    <w:rsid w:val="00EB42FF"/>
    <w:rsid w:val="00EB4309"/>
    <w:rsid w:val="00EB44FC"/>
    <w:rsid w:val="00EB48EE"/>
    <w:rsid w:val="00EB4F51"/>
    <w:rsid w:val="00EB5858"/>
    <w:rsid w:val="00EB6A7D"/>
    <w:rsid w:val="00EB6F36"/>
    <w:rsid w:val="00EC05C8"/>
    <w:rsid w:val="00EC0904"/>
    <w:rsid w:val="00EC09E4"/>
    <w:rsid w:val="00EC0E75"/>
    <w:rsid w:val="00EC14E7"/>
    <w:rsid w:val="00EC2984"/>
    <w:rsid w:val="00EC45D7"/>
    <w:rsid w:val="00EC5176"/>
    <w:rsid w:val="00EC5369"/>
    <w:rsid w:val="00EC566E"/>
    <w:rsid w:val="00EC57EA"/>
    <w:rsid w:val="00EC57F3"/>
    <w:rsid w:val="00EC6F8B"/>
    <w:rsid w:val="00EC7C78"/>
    <w:rsid w:val="00ED0024"/>
    <w:rsid w:val="00ED0B85"/>
    <w:rsid w:val="00ED0EB0"/>
    <w:rsid w:val="00ED309F"/>
    <w:rsid w:val="00ED34E2"/>
    <w:rsid w:val="00ED38E0"/>
    <w:rsid w:val="00ED4492"/>
    <w:rsid w:val="00ED4968"/>
    <w:rsid w:val="00ED4A81"/>
    <w:rsid w:val="00ED4B8B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1BD"/>
    <w:rsid w:val="00EE1611"/>
    <w:rsid w:val="00EE1762"/>
    <w:rsid w:val="00EE1AC1"/>
    <w:rsid w:val="00EE24B0"/>
    <w:rsid w:val="00EE277C"/>
    <w:rsid w:val="00EE2CF1"/>
    <w:rsid w:val="00EE32C0"/>
    <w:rsid w:val="00EE3501"/>
    <w:rsid w:val="00EE39E9"/>
    <w:rsid w:val="00EE68C1"/>
    <w:rsid w:val="00EE7E2D"/>
    <w:rsid w:val="00EF0167"/>
    <w:rsid w:val="00EF0737"/>
    <w:rsid w:val="00EF094D"/>
    <w:rsid w:val="00EF09EA"/>
    <w:rsid w:val="00EF0BC3"/>
    <w:rsid w:val="00EF2017"/>
    <w:rsid w:val="00EF254D"/>
    <w:rsid w:val="00EF2826"/>
    <w:rsid w:val="00EF4BD3"/>
    <w:rsid w:val="00EF5074"/>
    <w:rsid w:val="00EF53E2"/>
    <w:rsid w:val="00EF5DCE"/>
    <w:rsid w:val="00F0033C"/>
    <w:rsid w:val="00F00C40"/>
    <w:rsid w:val="00F010EB"/>
    <w:rsid w:val="00F0139A"/>
    <w:rsid w:val="00F01E2B"/>
    <w:rsid w:val="00F0244D"/>
    <w:rsid w:val="00F028F4"/>
    <w:rsid w:val="00F030E8"/>
    <w:rsid w:val="00F032D6"/>
    <w:rsid w:val="00F0336F"/>
    <w:rsid w:val="00F0359C"/>
    <w:rsid w:val="00F03E71"/>
    <w:rsid w:val="00F04185"/>
    <w:rsid w:val="00F04195"/>
    <w:rsid w:val="00F042A5"/>
    <w:rsid w:val="00F04458"/>
    <w:rsid w:val="00F05CB1"/>
    <w:rsid w:val="00F05E01"/>
    <w:rsid w:val="00F05EC1"/>
    <w:rsid w:val="00F06517"/>
    <w:rsid w:val="00F06C33"/>
    <w:rsid w:val="00F07432"/>
    <w:rsid w:val="00F07E9A"/>
    <w:rsid w:val="00F103BF"/>
    <w:rsid w:val="00F10B2B"/>
    <w:rsid w:val="00F10C82"/>
    <w:rsid w:val="00F11F98"/>
    <w:rsid w:val="00F122C7"/>
    <w:rsid w:val="00F12F5C"/>
    <w:rsid w:val="00F1359A"/>
    <w:rsid w:val="00F13721"/>
    <w:rsid w:val="00F149AA"/>
    <w:rsid w:val="00F14DF4"/>
    <w:rsid w:val="00F14E27"/>
    <w:rsid w:val="00F14F4D"/>
    <w:rsid w:val="00F151CE"/>
    <w:rsid w:val="00F15523"/>
    <w:rsid w:val="00F15868"/>
    <w:rsid w:val="00F16324"/>
    <w:rsid w:val="00F17840"/>
    <w:rsid w:val="00F17CC7"/>
    <w:rsid w:val="00F2067D"/>
    <w:rsid w:val="00F210C0"/>
    <w:rsid w:val="00F21A5F"/>
    <w:rsid w:val="00F21E18"/>
    <w:rsid w:val="00F22798"/>
    <w:rsid w:val="00F227A0"/>
    <w:rsid w:val="00F22EE9"/>
    <w:rsid w:val="00F239E6"/>
    <w:rsid w:val="00F23CC0"/>
    <w:rsid w:val="00F244AD"/>
    <w:rsid w:val="00F246B2"/>
    <w:rsid w:val="00F247CD"/>
    <w:rsid w:val="00F25188"/>
    <w:rsid w:val="00F25434"/>
    <w:rsid w:val="00F26098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18E1"/>
    <w:rsid w:val="00F31A9E"/>
    <w:rsid w:val="00F32056"/>
    <w:rsid w:val="00F32C0A"/>
    <w:rsid w:val="00F32D0D"/>
    <w:rsid w:val="00F32E44"/>
    <w:rsid w:val="00F34360"/>
    <w:rsid w:val="00F34493"/>
    <w:rsid w:val="00F34862"/>
    <w:rsid w:val="00F34BC2"/>
    <w:rsid w:val="00F353FF"/>
    <w:rsid w:val="00F358A3"/>
    <w:rsid w:val="00F362AD"/>
    <w:rsid w:val="00F3634B"/>
    <w:rsid w:val="00F373B7"/>
    <w:rsid w:val="00F37F47"/>
    <w:rsid w:val="00F4073C"/>
    <w:rsid w:val="00F41F06"/>
    <w:rsid w:val="00F422C1"/>
    <w:rsid w:val="00F428FA"/>
    <w:rsid w:val="00F43C7C"/>
    <w:rsid w:val="00F44127"/>
    <w:rsid w:val="00F44F02"/>
    <w:rsid w:val="00F44F24"/>
    <w:rsid w:val="00F47BA9"/>
    <w:rsid w:val="00F506DF"/>
    <w:rsid w:val="00F51D15"/>
    <w:rsid w:val="00F520BB"/>
    <w:rsid w:val="00F5243F"/>
    <w:rsid w:val="00F52699"/>
    <w:rsid w:val="00F52F3C"/>
    <w:rsid w:val="00F5333C"/>
    <w:rsid w:val="00F5392F"/>
    <w:rsid w:val="00F55168"/>
    <w:rsid w:val="00F555C9"/>
    <w:rsid w:val="00F5567F"/>
    <w:rsid w:val="00F55BEA"/>
    <w:rsid w:val="00F565B6"/>
    <w:rsid w:val="00F56778"/>
    <w:rsid w:val="00F5705C"/>
    <w:rsid w:val="00F57077"/>
    <w:rsid w:val="00F578C3"/>
    <w:rsid w:val="00F578CF"/>
    <w:rsid w:val="00F57DC6"/>
    <w:rsid w:val="00F6126D"/>
    <w:rsid w:val="00F6148F"/>
    <w:rsid w:val="00F617F2"/>
    <w:rsid w:val="00F62259"/>
    <w:rsid w:val="00F622F8"/>
    <w:rsid w:val="00F623C9"/>
    <w:rsid w:val="00F6291E"/>
    <w:rsid w:val="00F62B1D"/>
    <w:rsid w:val="00F62DA7"/>
    <w:rsid w:val="00F62E9E"/>
    <w:rsid w:val="00F63022"/>
    <w:rsid w:val="00F6320B"/>
    <w:rsid w:val="00F63E46"/>
    <w:rsid w:val="00F640BD"/>
    <w:rsid w:val="00F645EE"/>
    <w:rsid w:val="00F64CB7"/>
    <w:rsid w:val="00F651C3"/>
    <w:rsid w:val="00F6522D"/>
    <w:rsid w:val="00F65AE6"/>
    <w:rsid w:val="00F65B4C"/>
    <w:rsid w:val="00F65BE0"/>
    <w:rsid w:val="00F660AB"/>
    <w:rsid w:val="00F66222"/>
    <w:rsid w:val="00F67485"/>
    <w:rsid w:val="00F67F31"/>
    <w:rsid w:val="00F71C88"/>
    <w:rsid w:val="00F7375F"/>
    <w:rsid w:val="00F741F4"/>
    <w:rsid w:val="00F74C75"/>
    <w:rsid w:val="00F758E4"/>
    <w:rsid w:val="00F75AF5"/>
    <w:rsid w:val="00F76063"/>
    <w:rsid w:val="00F76A64"/>
    <w:rsid w:val="00F76FCD"/>
    <w:rsid w:val="00F7770F"/>
    <w:rsid w:val="00F80685"/>
    <w:rsid w:val="00F8158C"/>
    <w:rsid w:val="00F81598"/>
    <w:rsid w:val="00F81DE3"/>
    <w:rsid w:val="00F82255"/>
    <w:rsid w:val="00F82F05"/>
    <w:rsid w:val="00F83212"/>
    <w:rsid w:val="00F834E8"/>
    <w:rsid w:val="00F8357F"/>
    <w:rsid w:val="00F83821"/>
    <w:rsid w:val="00F85EB1"/>
    <w:rsid w:val="00F86774"/>
    <w:rsid w:val="00F87284"/>
    <w:rsid w:val="00F8755C"/>
    <w:rsid w:val="00F87A20"/>
    <w:rsid w:val="00F87A26"/>
    <w:rsid w:val="00F87B90"/>
    <w:rsid w:val="00F90920"/>
    <w:rsid w:val="00F90C33"/>
    <w:rsid w:val="00F910FB"/>
    <w:rsid w:val="00F91C85"/>
    <w:rsid w:val="00F91F0B"/>
    <w:rsid w:val="00F931D8"/>
    <w:rsid w:val="00F931FF"/>
    <w:rsid w:val="00F93A64"/>
    <w:rsid w:val="00F93B98"/>
    <w:rsid w:val="00F93D05"/>
    <w:rsid w:val="00F94496"/>
    <w:rsid w:val="00F954B5"/>
    <w:rsid w:val="00FA04B0"/>
    <w:rsid w:val="00FA0A7E"/>
    <w:rsid w:val="00FA0E83"/>
    <w:rsid w:val="00FA3040"/>
    <w:rsid w:val="00FA32F3"/>
    <w:rsid w:val="00FA3319"/>
    <w:rsid w:val="00FA3F0A"/>
    <w:rsid w:val="00FA40E6"/>
    <w:rsid w:val="00FA56E3"/>
    <w:rsid w:val="00FA64BB"/>
    <w:rsid w:val="00FA66D5"/>
    <w:rsid w:val="00FA7174"/>
    <w:rsid w:val="00FA73A5"/>
    <w:rsid w:val="00FA7F4A"/>
    <w:rsid w:val="00FB00BD"/>
    <w:rsid w:val="00FB084B"/>
    <w:rsid w:val="00FB088D"/>
    <w:rsid w:val="00FB0A37"/>
    <w:rsid w:val="00FB119C"/>
    <w:rsid w:val="00FB1FDD"/>
    <w:rsid w:val="00FB254A"/>
    <w:rsid w:val="00FB2817"/>
    <w:rsid w:val="00FB2DDC"/>
    <w:rsid w:val="00FB3247"/>
    <w:rsid w:val="00FB3357"/>
    <w:rsid w:val="00FB356B"/>
    <w:rsid w:val="00FB37FC"/>
    <w:rsid w:val="00FB3D53"/>
    <w:rsid w:val="00FB4162"/>
    <w:rsid w:val="00FB43BF"/>
    <w:rsid w:val="00FB53ED"/>
    <w:rsid w:val="00FB611A"/>
    <w:rsid w:val="00FB7657"/>
    <w:rsid w:val="00FB7923"/>
    <w:rsid w:val="00FC082A"/>
    <w:rsid w:val="00FC0B3C"/>
    <w:rsid w:val="00FC10C4"/>
    <w:rsid w:val="00FC124C"/>
    <w:rsid w:val="00FC134F"/>
    <w:rsid w:val="00FC234D"/>
    <w:rsid w:val="00FC276E"/>
    <w:rsid w:val="00FC39E6"/>
    <w:rsid w:val="00FC3F53"/>
    <w:rsid w:val="00FC4169"/>
    <w:rsid w:val="00FC47BC"/>
    <w:rsid w:val="00FC49E3"/>
    <w:rsid w:val="00FC4C5C"/>
    <w:rsid w:val="00FC51DE"/>
    <w:rsid w:val="00FC570D"/>
    <w:rsid w:val="00FC5CFC"/>
    <w:rsid w:val="00FC5ED0"/>
    <w:rsid w:val="00FC6120"/>
    <w:rsid w:val="00FC65AC"/>
    <w:rsid w:val="00FC701C"/>
    <w:rsid w:val="00FC799F"/>
    <w:rsid w:val="00FD0175"/>
    <w:rsid w:val="00FD07C1"/>
    <w:rsid w:val="00FD0D73"/>
    <w:rsid w:val="00FD25A9"/>
    <w:rsid w:val="00FD2D4A"/>
    <w:rsid w:val="00FD356A"/>
    <w:rsid w:val="00FD419F"/>
    <w:rsid w:val="00FD4222"/>
    <w:rsid w:val="00FD44B7"/>
    <w:rsid w:val="00FD471F"/>
    <w:rsid w:val="00FD4F92"/>
    <w:rsid w:val="00FD5377"/>
    <w:rsid w:val="00FD6C1B"/>
    <w:rsid w:val="00FD6D75"/>
    <w:rsid w:val="00FD6EBE"/>
    <w:rsid w:val="00FD71F3"/>
    <w:rsid w:val="00FE00AC"/>
    <w:rsid w:val="00FE03C1"/>
    <w:rsid w:val="00FE0E16"/>
    <w:rsid w:val="00FE0E82"/>
    <w:rsid w:val="00FE2238"/>
    <w:rsid w:val="00FE23C2"/>
    <w:rsid w:val="00FE2457"/>
    <w:rsid w:val="00FE3423"/>
    <w:rsid w:val="00FE4754"/>
    <w:rsid w:val="00FE5840"/>
    <w:rsid w:val="00FE5A6D"/>
    <w:rsid w:val="00FE645D"/>
    <w:rsid w:val="00FE6A53"/>
    <w:rsid w:val="00FE6B70"/>
    <w:rsid w:val="00FE6B9D"/>
    <w:rsid w:val="00FE6E59"/>
    <w:rsid w:val="00FE7969"/>
    <w:rsid w:val="00FE7F3A"/>
    <w:rsid w:val="00FF06B5"/>
    <w:rsid w:val="00FF0F9C"/>
    <w:rsid w:val="00FF1601"/>
    <w:rsid w:val="00FF1656"/>
    <w:rsid w:val="00FF18E6"/>
    <w:rsid w:val="00FF1ED4"/>
    <w:rsid w:val="00FF296B"/>
    <w:rsid w:val="00FF29B0"/>
    <w:rsid w:val="00FF3119"/>
    <w:rsid w:val="00FF3671"/>
    <w:rsid w:val="00FF3B17"/>
    <w:rsid w:val="00FF4FF5"/>
    <w:rsid w:val="00FF5333"/>
    <w:rsid w:val="00FF5A5B"/>
    <w:rsid w:val="00FF6229"/>
    <w:rsid w:val="00FF716F"/>
    <w:rsid w:val="00FF7568"/>
    <w:rsid w:val="00FF7E3B"/>
    <w:rsid w:val="28D08622"/>
    <w:rsid w:val="7986E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5D451964"/>
  <w15:chartTrackingRefBased/>
  <w15:docId w15:val="{84DD1D88-4A06-4E50-8FBD-36C312971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1B7243"/>
    <w:rPr>
      <w:rFonts w:ascii="Arial" w:hAnsi="Arial"/>
      <w:lang w:val="en-GB" w:eastAsia="en-US"/>
    </w:rPr>
  </w:style>
  <w:style w:type="character" w:styleId="FollowedHyperlink">
    <w:name w:val="FollowedHyperlink"/>
    <w:rsid w:val="00597C58"/>
    <w:rPr>
      <w:color w:val="954F72"/>
      <w:u w:val="single"/>
    </w:rPr>
  </w:style>
  <w:style w:type="character" w:styleId="Mention">
    <w:name w:val="Mention"/>
    <w:basedOn w:val="DefaultParagraphFont"/>
    <w:uiPriority w:val="99"/>
    <w:unhideWhenUsed/>
    <w:rsid w:val="004E32FA"/>
    <w:rPr>
      <w:color w:val="2B579A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343D7"/>
    <w:pPr>
      <w:numPr>
        <w:numId w:val="13"/>
      </w:numPr>
    </w:pPr>
    <w:rPr>
      <w:b/>
    </w:rPr>
  </w:style>
  <w:style w:type="character" w:customStyle="1" w:styleId="ProposalChar">
    <w:name w:val="Proposal Char"/>
    <w:basedOn w:val="DefaultParagraphFont"/>
    <w:link w:val="Proposal"/>
    <w:rsid w:val="007343D7"/>
    <w:rPr>
      <w:b/>
      <w:lang w:val="en-GB"/>
    </w:rPr>
  </w:style>
  <w:style w:type="paragraph" w:styleId="Revision">
    <w:name w:val="Revision"/>
    <w:hidden/>
    <w:uiPriority w:val="99"/>
    <w:semiHidden/>
    <w:rsid w:val="009074A0"/>
    <w:rPr>
      <w:lang w:val="en-GB"/>
    </w:rPr>
  </w:style>
  <w:style w:type="character" w:customStyle="1" w:styleId="B2Char">
    <w:name w:val="B2 Char"/>
    <w:link w:val="B20"/>
    <w:qFormat/>
    <w:locked/>
    <w:rsid w:val="005F4F1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9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2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87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757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9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356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15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589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379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28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001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9942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1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3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7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7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52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24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DC4DE6-A41B-4F11-A6BB-59BBB2F736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0BD568-0C53-4FD7-932F-A844AA578F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37E2B6-3F6D-4AC4-A062-E349BD188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329</TotalTime>
  <Pages>5</Pages>
  <Words>1442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114</cp:revision>
  <cp:lastPrinted>2001-04-24T01:30:00Z</cp:lastPrinted>
  <dcterms:created xsi:type="dcterms:W3CDTF">2022-02-03T17:25:00Z</dcterms:created>
  <dcterms:modified xsi:type="dcterms:W3CDTF">2022-02-14T16:15:00Z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c96ed581-b91f-4873-810e-0fcec77f0159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